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46"/>
        <w:tblW w:w="11902" w:type="dxa"/>
        <w:tblLook w:val="04A0" w:firstRow="1" w:lastRow="0" w:firstColumn="1" w:lastColumn="0" w:noHBand="0" w:noVBand="1"/>
      </w:tblPr>
      <w:tblGrid>
        <w:gridCol w:w="11902"/>
      </w:tblGrid>
      <w:tr w:rsidR="00A403AB" w:rsidRPr="00A403AB" w14:paraId="78F9F438" w14:textId="77777777" w:rsidTr="00F0551C">
        <w:trPr>
          <w:trHeight w:val="2400"/>
        </w:trPr>
        <w:tc>
          <w:tcPr>
            <w:tcW w:w="11902" w:type="dxa"/>
            <w:tcBorders>
              <w:top w:val="nil"/>
              <w:left w:val="nil"/>
              <w:bottom w:val="nil"/>
              <w:right w:val="nil"/>
            </w:tcBorders>
          </w:tcPr>
          <w:p w14:paraId="36EE8F3D" w14:textId="7BF21BF2" w:rsidR="00A403AB" w:rsidRPr="00A403AB" w:rsidRDefault="00FB5537" w:rsidP="00A403AB">
            <w:pPr>
              <w:rPr>
                <w:rFonts w:ascii="Arial" w:hAnsi="Arial" w:cs="Arial"/>
              </w:rPr>
            </w:pPr>
            <w:bookmarkStart w:id="0" w:name="_GoBack"/>
            <w:bookmarkEnd w:id="0"/>
            <w:r w:rsidRPr="00A403AB">
              <w:rPr>
                <w:rFonts w:ascii="Arial" w:hAnsi="Arial" w:cs="Arial"/>
                <w:noProof/>
                <w:lang w:eastAsia="en-NZ"/>
              </w:rPr>
              <w:drawing>
                <wp:anchor distT="0" distB="0" distL="114300" distR="114300" simplePos="0" relativeHeight="251661312" behindDoc="1" locked="0" layoutInCell="1" allowOverlap="1" wp14:anchorId="0FE265CA" wp14:editId="650ABC84">
                  <wp:simplePos x="0" y="0"/>
                  <wp:positionH relativeFrom="page">
                    <wp:posOffset>-32385</wp:posOffset>
                  </wp:positionH>
                  <wp:positionV relativeFrom="paragraph">
                    <wp:posOffset>387614</wp:posOffset>
                  </wp:positionV>
                  <wp:extent cx="7579995" cy="1275715"/>
                  <wp:effectExtent l="0" t="0" r="190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teal-padding.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79995" cy="1275715"/>
                          </a:xfrm>
                          <a:prstGeom prst="rect">
                            <a:avLst/>
                          </a:prstGeom>
                        </pic:spPr>
                      </pic:pic>
                    </a:graphicData>
                  </a:graphic>
                  <wp14:sizeRelH relativeFrom="margin">
                    <wp14:pctWidth>0</wp14:pctWidth>
                  </wp14:sizeRelH>
                  <wp14:sizeRelV relativeFrom="margin">
                    <wp14:pctHeight>0</wp14:pctHeight>
                  </wp14:sizeRelV>
                </wp:anchor>
              </w:drawing>
            </w:r>
          </w:p>
        </w:tc>
      </w:tr>
      <w:tr w:rsidR="00A403AB" w:rsidRPr="00A403AB" w14:paraId="41CBC64E" w14:textId="77777777" w:rsidTr="00F0551C">
        <w:trPr>
          <w:trHeight w:val="859"/>
        </w:trPr>
        <w:tc>
          <w:tcPr>
            <w:tcW w:w="11902" w:type="dxa"/>
            <w:tcBorders>
              <w:top w:val="nil"/>
              <w:left w:val="nil"/>
              <w:bottom w:val="nil"/>
              <w:right w:val="nil"/>
            </w:tcBorders>
          </w:tcPr>
          <w:tbl>
            <w:tblPr>
              <w:tblStyle w:val="TableGrid"/>
              <w:tblW w:w="0" w:type="auto"/>
              <w:tblInd w:w="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14"/>
            </w:tblGrid>
            <w:tr w:rsidR="00A403AB" w:rsidRPr="00A403AB" w14:paraId="22D3EBC6" w14:textId="77777777" w:rsidTr="00636E3A">
              <w:trPr>
                <w:trHeight w:val="2127"/>
              </w:trPr>
              <w:tc>
                <w:tcPr>
                  <w:tcW w:w="5669" w:type="dxa"/>
                </w:tcPr>
                <w:p w14:paraId="281AF91D" w14:textId="585AE6E5" w:rsidR="00192CB8" w:rsidRDefault="00192CB8" w:rsidP="00192CB8">
                  <w:pPr>
                    <w:framePr w:hSpace="180" w:wrap="around" w:vAnchor="page" w:hAnchor="margin" w:xAlign="center" w:y="46"/>
                    <w:rPr>
                      <w:b/>
                      <w:bCs/>
                      <w:color w:val="339FAD"/>
                      <w:sz w:val="32"/>
                      <w:szCs w:val="32"/>
                    </w:rPr>
                  </w:pPr>
                  <w:r>
                    <w:rPr>
                      <w:b/>
                      <w:bCs/>
                      <w:color w:val="339FAD"/>
                      <w:sz w:val="32"/>
                      <w:szCs w:val="32"/>
                    </w:rPr>
                    <w:t>MEDIA RELEASE</w:t>
                  </w:r>
                </w:p>
                <w:p w14:paraId="2DD38F40" w14:textId="2996844C" w:rsidR="00192CB8" w:rsidRDefault="002329B9" w:rsidP="00192CB8">
                  <w:pPr>
                    <w:framePr w:hSpace="180" w:wrap="around" w:vAnchor="page" w:hAnchor="margin" w:xAlign="center" w:y="46"/>
                    <w:spacing w:after="240"/>
                    <w:rPr>
                      <w:color w:val="536972"/>
                    </w:rPr>
                  </w:pPr>
                  <w:r>
                    <w:rPr>
                      <w:color w:val="536972"/>
                    </w:rPr>
                    <w:t xml:space="preserve">For immediate release </w:t>
                  </w:r>
                </w:p>
                <w:tbl>
                  <w:tblPr>
                    <w:tblW w:w="9498" w:type="dxa"/>
                    <w:tblCellMar>
                      <w:left w:w="0" w:type="dxa"/>
                      <w:right w:w="0" w:type="dxa"/>
                    </w:tblCellMar>
                    <w:tblLook w:val="04A0" w:firstRow="1" w:lastRow="0" w:firstColumn="1" w:lastColumn="0" w:noHBand="0" w:noVBand="1"/>
                  </w:tblPr>
                  <w:tblGrid>
                    <w:gridCol w:w="9498"/>
                  </w:tblGrid>
                  <w:tr w:rsidR="00192CB8" w14:paraId="1FA3A675" w14:textId="77777777" w:rsidTr="00192CB8">
                    <w:trPr>
                      <w:trHeight w:val="151"/>
                    </w:trPr>
                    <w:tc>
                      <w:tcPr>
                        <w:tcW w:w="9498" w:type="dxa"/>
                        <w:tcBorders>
                          <w:top w:val="single" w:sz="8" w:space="0" w:color="339FAD"/>
                          <w:left w:val="nil"/>
                          <w:bottom w:val="nil"/>
                          <w:right w:val="nil"/>
                        </w:tcBorders>
                        <w:tcMar>
                          <w:top w:w="0" w:type="dxa"/>
                          <w:left w:w="108" w:type="dxa"/>
                          <w:bottom w:w="0" w:type="dxa"/>
                          <w:right w:w="108" w:type="dxa"/>
                        </w:tcMar>
                        <w:hideMark/>
                      </w:tcPr>
                      <w:p w14:paraId="282B4931" w14:textId="77777777" w:rsidR="00192CB8" w:rsidRDefault="00192CB8" w:rsidP="009B3A3B">
                        <w:pPr>
                          <w:framePr w:hSpace="180" w:wrap="around" w:vAnchor="page" w:hAnchor="margin" w:xAlign="center" w:y="46"/>
                          <w:spacing w:after="240"/>
                          <w:rPr>
                            <w:color w:val="536972"/>
                          </w:rPr>
                        </w:pPr>
                      </w:p>
                    </w:tc>
                  </w:tr>
                </w:tbl>
                <w:p w14:paraId="2311807D" w14:textId="00E7868E" w:rsidR="004F262F" w:rsidRPr="00C9241F" w:rsidRDefault="00EB4B44" w:rsidP="00462CF5">
                  <w:pPr>
                    <w:tabs>
                      <w:tab w:val="left" w:pos="540"/>
                    </w:tabs>
                    <w:spacing w:before="240" w:after="120"/>
                    <w:rPr>
                      <w:color w:val="000000" w:themeColor="text1"/>
                      <w:sz w:val="36"/>
                      <w:szCs w:val="36"/>
                    </w:rPr>
                  </w:pPr>
                  <w:r w:rsidRPr="00C9241F">
                    <w:rPr>
                      <w:b/>
                      <w:bCs/>
                      <w:color w:val="536972"/>
                      <w:sz w:val="36"/>
                      <w:szCs w:val="36"/>
                    </w:rPr>
                    <w:t xml:space="preserve">World’s leading minds </w:t>
                  </w:r>
                  <w:r w:rsidR="0000271E">
                    <w:rPr>
                      <w:b/>
                      <w:bCs/>
                      <w:color w:val="536972"/>
                      <w:sz w:val="36"/>
                      <w:szCs w:val="36"/>
                    </w:rPr>
                    <w:t xml:space="preserve">will </w:t>
                  </w:r>
                  <w:r w:rsidRPr="00C9241F">
                    <w:rPr>
                      <w:b/>
                      <w:bCs/>
                      <w:color w:val="536972"/>
                      <w:sz w:val="36"/>
                      <w:szCs w:val="36"/>
                    </w:rPr>
                    <w:t>gather for Global B</w:t>
                  </w:r>
                  <w:r w:rsidR="00A72250">
                    <w:rPr>
                      <w:b/>
                      <w:bCs/>
                      <w:color w:val="536972"/>
                      <w:sz w:val="36"/>
                      <w:szCs w:val="36"/>
                    </w:rPr>
                    <w:t xml:space="preserve">urden of Disease Brain Summit </w:t>
                  </w:r>
                  <w:r w:rsidRPr="00C9241F">
                    <w:rPr>
                      <w:b/>
                      <w:bCs/>
                      <w:color w:val="536972"/>
                      <w:sz w:val="36"/>
                      <w:szCs w:val="36"/>
                    </w:rPr>
                    <w:t>at AUT</w:t>
                  </w:r>
                </w:p>
                <w:p w14:paraId="6FBA4C12" w14:textId="07980BC0" w:rsidR="00EB4B44" w:rsidRDefault="00EB4B44" w:rsidP="00EB4B44">
                  <w:pPr>
                    <w:tabs>
                      <w:tab w:val="left" w:pos="540"/>
                    </w:tabs>
                    <w:spacing w:after="100"/>
                    <w:rPr>
                      <w:bCs/>
                    </w:rPr>
                  </w:pPr>
                  <w:r w:rsidRPr="000748F8">
                    <w:rPr>
                      <w:bCs/>
                    </w:rPr>
                    <w:t xml:space="preserve">International researchers, health professionals and policymakers will gather at Auckland University of Technology (AUT) for the Global </w:t>
                  </w:r>
                  <w:r w:rsidR="00A72250">
                    <w:rPr>
                      <w:bCs/>
                    </w:rPr>
                    <w:t xml:space="preserve">Burden of Disease </w:t>
                  </w:r>
                  <w:r w:rsidRPr="000748F8">
                    <w:rPr>
                      <w:bCs/>
                    </w:rPr>
                    <w:t xml:space="preserve">Brain Summit on November 27. </w:t>
                  </w:r>
                </w:p>
                <w:p w14:paraId="14002E14" w14:textId="2EB679DD" w:rsidR="004F262F" w:rsidRDefault="004F262F" w:rsidP="00EB4B44">
                  <w:pPr>
                    <w:tabs>
                      <w:tab w:val="left" w:pos="540"/>
                    </w:tabs>
                    <w:spacing w:after="100"/>
                    <w:rPr>
                      <w:bCs/>
                    </w:rPr>
                  </w:pPr>
                  <w:r>
                    <w:rPr>
                      <w:bCs/>
                    </w:rPr>
                    <w:t xml:space="preserve">The </w:t>
                  </w:r>
                  <w:r w:rsidR="00A72250">
                    <w:rPr>
                      <w:bCs/>
                    </w:rPr>
                    <w:t>one-day summit</w:t>
                  </w:r>
                  <w:r>
                    <w:rPr>
                      <w:bCs/>
                    </w:rPr>
                    <w:t xml:space="preserve"> </w:t>
                  </w:r>
                  <w:r w:rsidR="00A55931">
                    <w:rPr>
                      <w:bCs/>
                    </w:rPr>
                    <w:t xml:space="preserve">brings </w:t>
                  </w:r>
                  <w:r>
                    <w:rPr>
                      <w:bCs/>
                    </w:rPr>
                    <w:t xml:space="preserve">together the world’s leading minds and best available research on the global burden of neurological disorders, with those most committed to improving public health outcomes. </w:t>
                  </w:r>
                </w:p>
                <w:p w14:paraId="4B31D6A5" w14:textId="27BEF5A2" w:rsidR="00436FE6" w:rsidRDefault="00436FE6" w:rsidP="00EB4B44">
                  <w:pPr>
                    <w:tabs>
                      <w:tab w:val="left" w:pos="540"/>
                    </w:tabs>
                    <w:spacing w:after="100"/>
                    <w:rPr>
                      <w:bCs/>
                    </w:rPr>
                  </w:pPr>
                  <w:r>
                    <w:rPr>
                      <w:bCs/>
                    </w:rPr>
                    <w:t xml:space="preserve">As the leading cause of disability and second cause of death, neurological disorders represent a huge global health problem. One-in-three people now suffer from a neurological disorder worldwide. In the past 15 years, the proportion of people affected has increased from 20 percent to more than 30 percent. </w:t>
                  </w:r>
                </w:p>
                <w:p w14:paraId="63E21061" w14:textId="4196B689" w:rsidR="00436FE6" w:rsidRDefault="00436FE6" w:rsidP="00EB4B44">
                  <w:pPr>
                    <w:tabs>
                      <w:tab w:val="left" w:pos="540"/>
                    </w:tabs>
                    <w:spacing w:after="100"/>
                    <w:rPr>
                      <w:bCs/>
                    </w:rPr>
                  </w:pPr>
                  <w:r>
                    <w:rPr>
                      <w:bCs/>
                    </w:rPr>
                    <w:t>Rapidly ageing populations and negative health trends among youth will contribute to a further influx of neurological disorders within the next decade. Unless immediate action is taken, they will become a</w:t>
                  </w:r>
                  <w:r w:rsidR="00AC72CF">
                    <w:rPr>
                      <w:bCs/>
                    </w:rPr>
                    <w:t xml:space="preserve"> </w:t>
                  </w:r>
                  <w:r>
                    <w:rPr>
                      <w:bCs/>
                    </w:rPr>
                    <w:t xml:space="preserve">more serious and unmanageable threat to public health. </w:t>
                  </w:r>
                </w:p>
                <w:p w14:paraId="461B6960" w14:textId="35E8E966" w:rsidR="00C3247F" w:rsidRDefault="00BA12F8" w:rsidP="00EB4B44">
                  <w:pPr>
                    <w:tabs>
                      <w:tab w:val="left" w:pos="540"/>
                    </w:tabs>
                    <w:spacing w:after="100"/>
                    <w:rPr>
                      <w:bCs/>
                    </w:rPr>
                  </w:pPr>
                  <w:r>
                    <w:rPr>
                      <w:bCs/>
                    </w:rPr>
                    <w:t xml:space="preserve">Professor Valery Feigin, Director of the National Institute for Stroke and Applied Neurosciences at AUT, says: “We need worldwide </w:t>
                  </w:r>
                  <w:r w:rsidR="00A55931">
                    <w:rPr>
                      <w:bCs/>
                    </w:rPr>
                    <w:t>cooperation</w:t>
                  </w:r>
                  <w:r>
                    <w:rPr>
                      <w:bCs/>
                    </w:rPr>
                    <w:t xml:space="preserve"> in the research, treatment and prevention of neurological disorders, which is grossly underfunded. </w:t>
                  </w:r>
                  <w:r w:rsidR="00882479">
                    <w:rPr>
                      <w:bCs/>
                    </w:rPr>
                    <w:t xml:space="preserve">Neurological care within the public health system needs to be </w:t>
                  </w:r>
                  <w:r w:rsidR="00C3247F">
                    <w:rPr>
                      <w:bCs/>
                    </w:rPr>
                    <w:t xml:space="preserve">strengthened, and effective primary prevention is essential to help curb this global health crisis”. </w:t>
                  </w:r>
                </w:p>
                <w:p w14:paraId="1281A365" w14:textId="4EBF3503" w:rsidR="00BA12F8" w:rsidRDefault="00606344" w:rsidP="00EB4B44">
                  <w:pPr>
                    <w:tabs>
                      <w:tab w:val="left" w:pos="540"/>
                    </w:tabs>
                    <w:spacing w:after="100"/>
                    <w:rPr>
                      <w:bCs/>
                    </w:rPr>
                  </w:pPr>
                  <w:r>
                    <w:rPr>
                      <w:bCs/>
                    </w:rPr>
                    <w:t xml:space="preserve">The Global </w:t>
                  </w:r>
                  <w:r w:rsidR="00A72250">
                    <w:rPr>
                      <w:bCs/>
                    </w:rPr>
                    <w:t>Burden of Disease Brain Summit</w:t>
                  </w:r>
                  <w:r>
                    <w:rPr>
                      <w:bCs/>
                    </w:rPr>
                    <w:t xml:space="preserve"> is a collaboration between AUT, The Lancet Neurology and the Global Burden of Disease (GBD) study which is coordinated by the Institute for Health Metrics and Evaluation (IHME) at the University of Washington. </w:t>
                  </w:r>
                </w:p>
                <w:p w14:paraId="3A0B2E2F" w14:textId="171F0A97" w:rsidR="008B231A" w:rsidRDefault="008B231A" w:rsidP="00EB4B44">
                  <w:pPr>
                    <w:tabs>
                      <w:tab w:val="left" w:pos="540"/>
                    </w:tabs>
                    <w:spacing w:after="100"/>
                    <w:rPr>
                      <w:bCs/>
                    </w:rPr>
                  </w:pPr>
                  <w:r>
                    <w:rPr>
                      <w:bCs/>
                    </w:rPr>
                    <w:t xml:space="preserve">The Lancet Neurology will release </w:t>
                  </w:r>
                  <w:r w:rsidR="004F52B5">
                    <w:rPr>
                      <w:bCs/>
                    </w:rPr>
                    <w:t>a special collection of articles</w:t>
                  </w:r>
                  <w:r>
                    <w:rPr>
                      <w:bCs/>
                    </w:rPr>
                    <w:t xml:space="preserve"> on the global burden of neurological disorders </w:t>
                  </w:r>
                  <w:r w:rsidR="00F65F8B">
                    <w:rPr>
                      <w:bCs/>
                    </w:rPr>
                    <w:t xml:space="preserve">before an international audience at the </w:t>
                  </w:r>
                  <w:r w:rsidR="00A72250">
                    <w:rPr>
                      <w:bCs/>
                    </w:rPr>
                    <w:t>Global Burden of Disease Brain Summit</w:t>
                  </w:r>
                  <w:r w:rsidR="00F65F8B">
                    <w:rPr>
                      <w:bCs/>
                    </w:rPr>
                    <w:t xml:space="preserve">. </w:t>
                  </w:r>
                </w:p>
                <w:p w14:paraId="1CE5F715" w14:textId="6844811B" w:rsidR="0056665B" w:rsidRDefault="00105B32" w:rsidP="00EB4B44">
                  <w:pPr>
                    <w:tabs>
                      <w:tab w:val="left" w:pos="540"/>
                    </w:tabs>
                    <w:spacing w:after="100"/>
                    <w:rPr>
                      <w:bCs/>
                    </w:rPr>
                  </w:pPr>
                  <w:r>
                    <w:rPr>
                      <w:bCs/>
                    </w:rPr>
                    <w:t>The articles will</w:t>
                  </w:r>
                  <w:r w:rsidR="009655EB">
                    <w:rPr>
                      <w:bCs/>
                    </w:rPr>
                    <w:t xml:space="preserve"> </w:t>
                  </w:r>
                  <w:r w:rsidR="0056665B">
                    <w:rPr>
                      <w:bCs/>
                    </w:rPr>
                    <w:t xml:space="preserve">describe and discuss the increasing public health threat of neurological disorders, including Parkinson’s disease, migraine and tension-type headaches, motor neuron diseases, meningitis, traumatic brain injury, Alzheimer’s disease and other dementias. </w:t>
                  </w:r>
                </w:p>
                <w:p w14:paraId="35BA9612" w14:textId="16CFF38C" w:rsidR="001C6749" w:rsidRDefault="001C6749" w:rsidP="00EB4B44">
                  <w:pPr>
                    <w:tabs>
                      <w:tab w:val="left" w:pos="540"/>
                    </w:tabs>
                    <w:spacing w:after="100"/>
                    <w:rPr>
                      <w:bCs/>
                    </w:rPr>
                  </w:pPr>
                  <w:r>
                    <w:rPr>
                      <w:bCs/>
                    </w:rPr>
                    <w:t>Dr Elena Becker-Barroso, Editor-in-Chief of The Lancet Neurology, says: “Brain health is the greatest challenge of societies in the 21</w:t>
                  </w:r>
                  <w:r w:rsidRPr="00050F69">
                    <w:rPr>
                      <w:bCs/>
                      <w:vertAlign w:val="superscript"/>
                    </w:rPr>
                    <w:t>st</w:t>
                  </w:r>
                  <w:r>
                    <w:rPr>
                      <w:bCs/>
                    </w:rPr>
                    <w:t xml:space="preserve"> century. These articles should be a wake-up call for healthcare systems and research funding agencies, as the data shows that neurology and neurosciences must be at the top of their agendas”. </w:t>
                  </w:r>
                </w:p>
                <w:p w14:paraId="7DA710EE" w14:textId="4B804BAA" w:rsidR="009655EB" w:rsidRDefault="004F52B5" w:rsidP="00EB4B44">
                  <w:pPr>
                    <w:tabs>
                      <w:tab w:val="left" w:pos="540"/>
                    </w:tabs>
                    <w:spacing w:after="100"/>
                    <w:rPr>
                      <w:bCs/>
                    </w:rPr>
                  </w:pPr>
                  <w:r>
                    <w:rPr>
                      <w:bCs/>
                    </w:rPr>
                    <w:t>The articles present</w:t>
                  </w:r>
                  <w:r w:rsidR="00141BC3">
                    <w:rPr>
                      <w:bCs/>
                    </w:rPr>
                    <w:t xml:space="preserve"> expert analysis of the latest evidence from the GBD study. Collected by a consortium of more than 3,000 researchers in 1</w:t>
                  </w:r>
                  <w:r w:rsidR="004B595B">
                    <w:rPr>
                      <w:bCs/>
                    </w:rPr>
                    <w:t>4</w:t>
                  </w:r>
                  <w:r w:rsidR="00141BC3">
                    <w:rPr>
                      <w:bCs/>
                    </w:rPr>
                    <w:t xml:space="preserve">0 countries, </w:t>
                  </w:r>
                  <w:r>
                    <w:rPr>
                      <w:bCs/>
                    </w:rPr>
                    <w:t xml:space="preserve">GBD </w:t>
                  </w:r>
                  <w:r w:rsidR="00141BC3">
                    <w:rPr>
                      <w:bCs/>
                    </w:rPr>
                    <w:t>data provides a comprehensive picture of the incidence, prevalence, disability and mortality of neurological disorders</w:t>
                  </w:r>
                  <w:r w:rsidR="0048340F">
                    <w:rPr>
                      <w:bCs/>
                    </w:rPr>
                    <w:t>,</w:t>
                  </w:r>
                  <w:r w:rsidR="00603F55">
                    <w:rPr>
                      <w:bCs/>
                    </w:rPr>
                    <w:t xml:space="preserve"> as well as </w:t>
                  </w:r>
                  <w:r w:rsidR="00AE435E">
                    <w:rPr>
                      <w:bCs/>
                    </w:rPr>
                    <w:t xml:space="preserve">more than </w:t>
                  </w:r>
                  <w:r w:rsidR="004B595B">
                    <w:rPr>
                      <w:bCs/>
                    </w:rPr>
                    <w:t>300</w:t>
                  </w:r>
                  <w:r w:rsidR="00603F55">
                    <w:rPr>
                      <w:bCs/>
                    </w:rPr>
                    <w:t xml:space="preserve"> other diseases, worldwide. </w:t>
                  </w:r>
                  <w:r w:rsidR="0048340F">
                    <w:rPr>
                      <w:bCs/>
                    </w:rPr>
                    <w:t xml:space="preserve"> </w:t>
                  </w:r>
                </w:p>
                <w:p w14:paraId="486B2983" w14:textId="37CAF084" w:rsidR="008F267D" w:rsidRDefault="008F267D" w:rsidP="00EB4B44">
                  <w:pPr>
                    <w:tabs>
                      <w:tab w:val="left" w:pos="540"/>
                    </w:tabs>
                    <w:spacing w:after="100"/>
                    <w:rPr>
                      <w:bCs/>
                    </w:rPr>
                  </w:pPr>
                  <w:r>
                    <w:rPr>
                      <w:bCs/>
                    </w:rPr>
                    <w:t>Professor Theo Vos, a key member of the GBD study research team, says:</w:t>
                  </w:r>
                  <w:r w:rsidR="003B571C">
                    <w:rPr>
                      <w:bCs/>
                    </w:rPr>
                    <w:t xml:space="preserve"> “These findings are integral to making the Global Burden of Disease study more accessible to clinicians. Medical personnel who care for those with neurological diseases have long wanted a comprehensive road map to improve their understanding of neurological disease burden. This series of articles is a helpful first step”.  </w:t>
                  </w:r>
                </w:p>
                <w:p w14:paraId="3A27C7FF" w14:textId="0C67CD6F" w:rsidR="00AA7749" w:rsidRDefault="003B571C" w:rsidP="00EB4B44">
                  <w:pPr>
                    <w:tabs>
                      <w:tab w:val="left" w:pos="540"/>
                    </w:tabs>
                    <w:spacing w:after="100"/>
                    <w:rPr>
                      <w:bCs/>
                    </w:rPr>
                  </w:pPr>
                  <w:r>
                    <w:rPr>
                      <w:bCs/>
                    </w:rPr>
                    <w:lastRenderedPageBreak/>
                    <w:t xml:space="preserve">The overview paper will be co-authored by Professor Vos and Professor Feigin. </w:t>
                  </w:r>
                  <w:r w:rsidR="00231592">
                    <w:rPr>
                      <w:color w:val="000000" w:themeColor="text1"/>
                      <w:lang w:val="en-GB"/>
                    </w:rPr>
                    <w:t xml:space="preserve">They will both present at the </w:t>
                  </w:r>
                  <w:r w:rsidR="00A72250">
                    <w:rPr>
                      <w:bCs/>
                    </w:rPr>
                    <w:t>Global Burden of Disease Brain Summit</w:t>
                  </w:r>
                  <w:r w:rsidR="00AA7749">
                    <w:rPr>
                      <w:bCs/>
                    </w:rPr>
                    <w:t xml:space="preserve">, as will Dr Becker-Barroso. </w:t>
                  </w:r>
                </w:p>
                <w:p w14:paraId="2CEA6BBB" w14:textId="7074BDC7" w:rsidR="004F52B5" w:rsidRPr="009655EB" w:rsidRDefault="00547DCE" w:rsidP="00EB4B44">
                  <w:pPr>
                    <w:tabs>
                      <w:tab w:val="left" w:pos="540"/>
                    </w:tabs>
                    <w:spacing w:after="100"/>
                    <w:rPr>
                      <w:color w:val="000000" w:themeColor="text1"/>
                      <w:lang w:val="en-GB"/>
                    </w:rPr>
                  </w:pPr>
                  <w:r>
                    <w:rPr>
                      <w:color w:val="000000" w:themeColor="text1"/>
                      <w:lang w:val="en-GB"/>
                    </w:rPr>
                    <w:t xml:space="preserve">The event programme also features Professor Chris Murray, </w:t>
                  </w:r>
                  <w:r w:rsidR="009655EB">
                    <w:rPr>
                      <w:bCs/>
                    </w:rPr>
                    <w:t xml:space="preserve">Director of the IHME, </w:t>
                  </w:r>
                  <w:r w:rsidR="0070714F">
                    <w:rPr>
                      <w:bCs/>
                    </w:rPr>
                    <w:t xml:space="preserve">representatives from the Ministry of Health and Health Research Council of New Zealand and researchers from the U.S, U.K, Belgium, Austria, Italy, Egypt, Nigeria, Sri Lanka, China, Korea, Australia and New Zealand. </w:t>
                  </w:r>
                </w:p>
                <w:p w14:paraId="026E5453" w14:textId="4B474982" w:rsidR="0070714F" w:rsidRDefault="0070714F" w:rsidP="00EB4B44">
                  <w:pPr>
                    <w:tabs>
                      <w:tab w:val="left" w:pos="540"/>
                    </w:tabs>
                    <w:spacing w:after="100"/>
                    <w:rPr>
                      <w:bCs/>
                    </w:rPr>
                  </w:pPr>
                  <w:r>
                    <w:rPr>
                      <w:bCs/>
                    </w:rPr>
                    <w:t xml:space="preserve">Attendance at the </w:t>
                  </w:r>
                  <w:r w:rsidR="00FA7115" w:rsidRPr="000748F8">
                    <w:rPr>
                      <w:bCs/>
                    </w:rPr>
                    <w:t xml:space="preserve">Global </w:t>
                  </w:r>
                  <w:r w:rsidR="00FA7115">
                    <w:rPr>
                      <w:bCs/>
                    </w:rPr>
                    <w:t xml:space="preserve">Burden of Disease </w:t>
                  </w:r>
                  <w:r w:rsidR="00FA7115" w:rsidRPr="000748F8">
                    <w:rPr>
                      <w:bCs/>
                    </w:rPr>
                    <w:t xml:space="preserve">Brain Summit </w:t>
                  </w:r>
                  <w:r>
                    <w:rPr>
                      <w:bCs/>
                    </w:rPr>
                    <w:t xml:space="preserve">is by invitation only. </w:t>
                  </w:r>
                </w:p>
                <w:p w14:paraId="55BD389A" w14:textId="609B6877" w:rsidR="00F925DC" w:rsidRDefault="00DB4123" w:rsidP="00EB4B44">
                  <w:pPr>
                    <w:tabs>
                      <w:tab w:val="left" w:pos="540"/>
                    </w:tabs>
                    <w:spacing w:after="100"/>
                    <w:rPr>
                      <w:bCs/>
                    </w:rPr>
                  </w:pPr>
                  <w:r>
                    <w:rPr>
                      <w:bCs/>
                    </w:rPr>
                    <w:t>The event will be</w:t>
                  </w:r>
                  <w:r w:rsidR="0070714F">
                    <w:rPr>
                      <w:bCs/>
                    </w:rPr>
                    <w:t xml:space="preserve"> live-streamed </w:t>
                  </w:r>
                  <w:r w:rsidR="009655EB">
                    <w:rPr>
                      <w:bCs/>
                    </w:rPr>
                    <w:t>at</w:t>
                  </w:r>
                  <w:r w:rsidR="00F925DC">
                    <w:rPr>
                      <w:bCs/>
                    </w:rPr>
                    <w:t xml:space="preserve"> </w:t>
                  </w:r>
                  <w:hyperlink r:id="rId7" w:history="1">
                    <w:r w:rsidR="00F925DC" w:rsidRPr="00F925DC">
                      <w:rPr>
                        <w:rStyle w:val="Hyperlink"/>
                        <w:bCs/>
                      </w:rPr>
                      <w:t>aut.ac/AUTbrainsummitLIVE</w:t>
                    </w:r>
                  </w:hyperlink>
                </w:p>
                <w:p w14:paraId="5D6503CA" w14:textId="2F4852E6" w:rsidR="0070714F" w:rsidRDefault="007E43BD" w:rsidP="00F925DC">
                  <w:pPr>
                    <w:tabs>
                      <w:tab w:val="left" w:pos="540"/>
                    </w:tabs>
                    <w:spacing w:after="100"/>
                    <w:rPr>
                      <w:bCs/>
                    </w:rPr>
                  </w:pPr>
                  <w:r>
                    <w:rPr>
                      <w:bCs/>
                    </w:rPr>
                    <w:t>#A</w:t>
                  </w:r>
                  <w:r w:rsidR="001A3DCB">
                    <w:rPr>
                      <w:bCs/>
                    </w:rPr>
                    <w:t>UTbrainsummit</w:t>
                  </w:r>
                </w:p>
                <w:p w14:paraId="04A0FFE6" w14:textId="43965E4C" w:rsidR="00F925DC" w:rsidRDefault="00F925DC" w:rsidP="0070714F">
                  <w:pPr>
                    <w:tabs>
                      <w:tab w:val="left" w:pos="540"/>
                    </w:tabs>
                    <w:rPr>
                      <w:bCs/>
                    </w:rPr>
                  </w:pPr>
                  <w:r>
                    <w:rPr>
                      <w:bCs/>
                    </w:rPr>
                    <w:t>@AUTuni</w:t>
                  </w:r>
                </w:p>
                <w:p w14:paraId="4E478F2B" w14:textId="77777777" w:rsidR="00EB4B44" w:rsidRDefault="00EB4B44" w:rsidP="0070714F">
                  <w:pPr>
                    <w:tabs>
                      <w:tab w:val="left" w:pos="540"/>
                    </w:tabs>
                    <w:rPr>
                      <w:color w:val="000000" w:themeColor="text1"/>
                    </w:rPr>
                  </w:pPr>
                </w:p>
                <w:p w14:paraId="2A4C33F9" w14:textId="77777777" w:rsidR="00EB4B44" w:rsidRDefault="00EB4B44" w:rsidP="00EB4B44">
                  <w:pPr>
                    <w:tabs>
                      <w:tab w:val="left" w:pos="540"/>
                    </w:tabs>
                    <w:rPr>
                      <w:color w:val="000000" w:themeColor="text1"/>
                    </w:rPr>
                  </w:pPr>
                  <w:r>
                    <w:rPr>
                      <w:color w:val="000000" w:themeColor="text1"/>
                    </w:rPr>
                    <w:t>[</w:t>
                  </w:r>
                  <w:r w:rsidRPr="00B01E5A">
                    <w:rPr>
                      <w:b/>
                      <w:color w:val="000000" w:themeColor="text1"/>
                    </w:rPr>
                    <w:t>ENDS</w:t>
                  </w:r>
                  <w:r>
                    <w:rPr>
                      <w:color w:val="000000" w:themeColor="text1"/>
                    </w:rPr>
                    <w:t xml:space="preserve">] </w:t>
                  </w:r>
                </w:p>
                <w:p w14:paraId="701BDE5C" w14:textId="6654A8AA" w:rsidR="0070714F" w:rsidRDefault="0070714F" w:rsidP="00957F4C">
                  <w:pPr>
                    <w:tabs>
                      <w:tab w:val="left" w:pos="540"/>
                    </w:tabs>
                    <w:rPr>
                      <w:color w:val="000000" w:themeColor="text1"/>
                    </w:rPr>
                  </w:pPr>
                </w:p>
                <w:p w14:paraId="7E91C73D" w14:textId="34E08460" w:rsidR="00FD340E" w:rsidRDefault="00FD340E" w:rsidP="00957F4C">
                  <w:pPr>
                    <w:tabs>
                      <w:tab w:val="left" w:pos="540"/>
                    </w:tabs>
                    <w:rPr>
                      <w:color w:val="000000" w:themeColor="text1"/>
                    </w:rPr>
                  </w:pPr>
                  <w:r>
                    <w:rPr>
                      <w:color w:val="000000" w:themeColor="text1"/>
                    </w:rPr>
                    <w:t>MEDIA OPPORTUNITIES</w:t>
                  </w:r>
                  <w:r w:rsidR="009655EB">
                    <w:rPr>
                      <w:color w:val="000000" w:themeColor="text1"/>
                    </w:rPr>
                    <w:t xml:space="preserve">: </w:t>
                  </w:r>
                  <w:r w:rsidR="0081401F">
                    <w:rPr>
                      <w:color w:val="000000" w:themeColor="text1"/>
                    </w:rPr>
                    <w:t xml:space="preserve">Global experts on neurological disorders will be available for interviews. </w:t>
                  </w:r>
                </w:p>
                <w:p w14:paraId="2D881344" w14:textId="236AF136" w:rsidR="0081401F" w:rsidRDefault="001A3DCB" w:rsidP="00957F4C">
                  <w:pPr>
                    <w:tabs>
                      <w:tab w:val="left" w:pos="540"/>
                    </w:tabs>
                    <w:rPr>
                      <w:color w:val="000000" w:themeColor="text1"/>
                    </w:rPr>
                  </w:pPr>
                  <w:r>
                    <w:rPr>
                      <w:color w:val="000000" w:themeColor="text1"/>
                    </w:rPr>
                    <w:t xml:space="preserve">For the event programme – </w:t>
                  </w:r>
                  <w:hyperlink r:id="rId8" w:history="1">
                    <w:r w:rsidRPr="001A3DCB">
                      <w:rPr>
                        <w:rStyle w:val="Hyperlink"/>
                      </w:rPr>
                      <w:t>click here</w:t>
                    </w:r>
                  </w:hyperlink>
                  <w:r>
                    <w:rPr>
                      <w:color w:val="000000" w:themeColor="text1"/>
                    </w:rPr>
                    <w:t xml:space="preserve"> </w:t>
                  </w:r>
                </w:p>
                <w:p w14:paraId="63C1B964" w14:textId="5C0E7A9F" w:rsidR="0081401F" w:rsidRDefault="001A3DCB" w:rsidP="00957F4C">
                  <w:pPr>
                    <w:tabs>
                      <w:tab w:val="left" w:pos="540"/>
                    </w:tabs>
                    <w:rPr>
                      <w:color w:val="000000" w:themeColor="text1"/>
                    </w:rPr>
                  </w:pPr>
                  <w:r>
                    <w:rPr>
                      <w:color w:val="000000" w:themeColor="text1"/>
                    </w:rPr>
                    <w:t xml:space="preserve">For more information about The Lancet Neurology – </w:t>
                  </w:r>
                  <w:hyperlink r:id="rId9" w:history="1">
                    <w:r w:rsidRPr="001A3DCB">
                      <w:rPr>
                        <w:rStyle w:val="Hyperlink"/>
                      </w:rPr>
                      <w:t>click here</w:t>
                    </w:r>
                  </w:hyperlink>
                </w:p>
                <w:p w14:paraId="43C9925A" w14:textId="4D0E8A83" w:rsidR="001A3DCB" w:rsidRDefault="001A3DCB" w:rsidP="00957F4C">
                  <w:pPr>
                    <w:tabs>
                      <w:tab w:val="left" w:pos="540"/>
                    </w:tabs>
                    <w:rPr>
                      <w:color w:val="000000" w:themeColor="text1"/>
                    </w:rPr>
                  </w:pPr>
                  <w:r>
                    <w:rPr>
                      <w:color w:val="000000" w:themeColor="text1"/>
                    </w:rPr>
                    <w:t xml:space="preserve">For more information about The Global Burden of Disease (GBD) study – </w:t>
                  </w:r>
                  <w:hyperlink r:id="rId10" w:history="1">
                    <w:r w:rsidRPr="001A3DCB">
                      <w:rPr>
                        <w:rStyle w:val="Hyperlink"/>
                      </w:rPr>
                      <w:t>click here</w:t>
                    </w:r>
                  </w:hyperlink>
                  <w:r>
                    <w:rPr>
                      <w:color w:val="000000" w:themeColor="text1"/>
                    </w:rPr>
                    <w:t xml:space="preserve"> </w:t>
                  </w:r>
                </w:p>
                <w:p w14:paraId="244CEF30" w14:textId="77777777" w:rsidR="0070714F" w:rsidRDefault="0070714F" w:rsidP="00957F4C">
                  <w:pPr>
                    <w:tabs>
                      <w:tab w:val="left" w:pos="540"/>
                    </w:tabs>
                    <w:rPr>
                      <w:color w:val="000000" w:themeColor="text1"/>
                    </w:rPr>
                  </w:pPr>
                </w:p>
                <w:p w14:paraId="77564DC5" w14:textId="4BB45CE0" w:rsidR="005E0245" w:rsidRPr="004257E2" w:rsidRDefault="005E0245" w:rsidP="00A1280B">
                  <w:pPr>
                    <w:framePr w:hSpace="180" w:wrap="around" w:vAnchor="page" w:hAnchor="margin" w:xAlign="center" w:y="46"/>
                    <w:tabs>
                      <w:tab w:val="left" w:pos="540"/>
                    </w:tabs>
                    <w:rPr>
                      <w:color w:val="000000" w:themeColor="text1"/>
                    </w:rPr>
                  </w:pPr>
                  <w:r w:rsidRPr="004257E2">
                    <w:rPr>
                      <w:b/>
                      <w:bCs/>
                      <w:iCs/>
                      <w:color w:val="000000" w:themeColor="text1"/>
                    </w:rPr>
                    <w:t>For media enquiries</w:t>
                  </w:r>
                  <w:r w:rsidR="004257E2" w:rsidRPr="004257E2">
                    <w:rPr>
                      <w:b/>
                      <w:bCs/>
                      <w:iCs/>
                      <w:color w:val="000000" w:themeColor="text1"/>
                    </w:rPr>
                    <w:t xml:space="preserve"> </w:t>
                  </w:r>
                  <w:r w:rsidRPr="004257E2">
                    <w:rPr>
                      <w:b/>
                      <w:bCs/>
                      <w:iCs/>
                      <w:color w:val="000000" w:themeColor="text1"/>
                    </w:rPr>
                    <w:t>contact:</w:t>
                  </w:r>
                </w:p>
                <w:p w14:paraId="44F285F6" w14:textId="77777777" w:rsidR="005E0245" w:rsidRPr="005E0245" w:rsidRDefault="005E0245" w:rsidP="00192CB8">
                  <w:pPr>
                    <w:framePr w:hSpace="180" w:wrap="around" w:vAnchor="page" w:hAnchor="margin" w:xAlign="center" w:y="46"/>
                    <w:tabs>
                      <w:tab w:val="left" w:pos="540"/>
                    </w:tabs>
                    <w:rPr>
                      <w:color w:val="000000" w:themeColor="text1"/>
                    </w:rPr>
                  </w:pPr>
                  <w:r w:rsidRPr="005E0245">
                    <w:rPr>
                      <w:b/>
                      <w:bCs/>
                      <w:color w:val="000000" w:themeColor="text1"/>
                    </w:rPr>
                    <w:t xml:space="preserve">Mapihi Opai </w:t>
                  </w:r>
                </w:p>
                <w:p w14:paraId="270A10E6" w14:textId="77777777" w:rsidR="005E0245" w:rsidRPr="005E0245" w:rsidRDefault="005E0245" w:rsidP="00192CB8">
                  <w:pPr>
                    <w:framePr w:hSpace="180" w:wrap="around" w:vAnchor="page" w:hAnchor="margin" w:xAlign="center" w:y="46"/>
                    <w:tabs>
                      <w:tab w:val="left" w:pos="540"/>
                    </w:tabs>
                    <w:rPr>
                      <w:color w:val="000000" w:themeColor="text1"/>
                    </w:rPr>
                  </w:pPr>
                  <w:r w:rsidRPr="005E0245">
                    <w:rPr>
                      <w:color w:val="000000" w:themeColor="text1"/>
                    </w:rPr>
                    <w:t xml:space="preserve">Communications Manager </w:t>
                  </w:r>
                </w:p>
                <w:p w14:paraId="48371BEC" w14:textId="106DBB52" w:rsidR="005E0245" w:rsidRPr="005E0245" w:rsidRDefault="00194FE3" w:rsidP="00192CB8">
                  <w:pPr>
                    <w:framePr w:hSpace="180" w:wrap="around" w:vAnchor="page" w:hAnchor="margin" w:xAlign="center" w:y="46"/>
                    <w:tabs>
                      <w:tab w:val="left" w:pos="540"/>
                    </w:tabs>
                    <w:rPr>
                      <w:color w:val="000000" w:themeColor="text1"/>
                    </w:rPr>
                  </w:pPr>
                  <w:r>
                    <w:rPr>
                      <w:color w:val="000000" w:themeColor="text1"/>
                    </w:rPr>
                    <w:t xml:space="preserve">Auckland University of Technology (AUT) </w:t>
                  </w:r>
                </w:p>
                <w:p w14:paraId="05371ACF" w14:textId="77777777" w:rsidR="005E0245" w:rsidRPr="005E0245" w:rsidRDefault="005E0245" w:rsidP="00192CB8">
                  <w:pPr>
                    <w:framePr w:hSpace="180" w:wrap="around" w:vAnchor="page" w:hAnchor="margin" w:xAlign="center" w:y="46"/>
                    <w:tabs>
                      <w:tab w:val="left" w:pos="540"/>
                    </w:tabs>
                    <w:rPr>
                      <w:color w:val="000000" w:themeColor="text1"/>
                    </w:rPr>
                  </w:pPr>
                  <w:r w:rsidRPr="005E0245">
                    <w:rPr>
                      <w:color w:val="000000" w:themeColor="text1"/>
                    </w:rPr>
                    <w:t>M: +64 21 659 124</w:t>
                  </w:r>
                </w:p>
                <w:p w14:paraId="2E0C2428" w14:textId="714FBE0F" w:rsidR="00A72250" w:rsidRPr="00587A53" w:rsidRDefault="005E0245" w:rsidP="00587A53">
                  <w:pPr>
                    <w:framePr w:hSpace="180" w:wrap="around" w:vAnchor="page" w:hAnchor="margin" w:xAlign="center" w:y="46"/>
                    <w:tabs>
                      <w:tab w:val="left" w:pos="540"/>
                    </w:tabs>
                    <w:spacing w:after="480"/>
                    <w:rPr>
                      <w:color w:val="0563C1" w:themeColor="hyperlink"/>
                      <w:u w:val="single"/>
                    </w:rPr>
                  </w:pPr>
                  <w:r w:rsidRPr="005E0245">
                    <w:rPr>
                      <w:color w:val="000000" w:themeColor="text1"/>
                    </w:rPr>
                    <w:t>E:</w:t>
                  </w:r>
                  <w:r w:rsidRPr="005E0245">
                    <w:rPr>
                      <w:b/>
                      <w:bCs/>
                      <w:color w:val="000000" w:themeColor="text1"/>
                    </w:rPr>
                    <w:t xml:space="preserve"> </w:t>
                  </w:r>
                  <w:hyperlink r:id="rId11" w:tgtFrame="_blank" w:history="1">
                    <w:r w:rsidRPr="005E0245">
                      <w:rPr>
                        <w:rStyle w:val="Hyperlink"/>
                      </w:rPr>
                      <w:t>mapihi.opai@aut.ac.nz</w:t>
                    </w:r>
                  </w:hyperlink>
                </w:p>
              </w:tc>
            </w:tr>
          </w:tbl>
          <w:p w14:paraId="40E58FD5" w14:textId="77777777" w:rsidR="00A403AB" w:rsidRPr="00A403AB" w:rsidRDefault="00A403AB" w:rsidP="00995BB4">
            <w:pPr>
              <w:spacing w:after="160" w:line="276" w:lineRule="auto"/>
              <w:rPr>
                <w:rFonts w:ascii="Arial" w:hAnsi="Arial" w:cs="Arial"/>
              </w:rPr>
            </w:pPr>
          </w:p>
        </w:tc>
      </w:tr>
    </w:tbl>
    <w:p w14:paraId="3DB5DFE0" w14:textId="3F1DF94F" w:rsidR="00F81DAD" w:rsidRDefault="00F81DAD">
      <w:pPr>
        <w:rPr>
          <w:rFonts w:ascii="Arial" w:hAnsi="Arial" w:cs="Arial"/>
          <w:sz w:val="20"/>
          <w:szCs w:val="20"/>
        </w:rPr>
      </w:pPr>
    </w:p>
    <w:p w14:paraId="7AB0153A" w14:textId="6C353510" w:rsidR="00F81DAD" w:rsidRPr="000C6379" w:rsidRDefault="00F81DAD">
      <w:pPr>
        <w:rPr>
          <w:rFonts w:ascii="Arial" w:hAnsi="Arial" w:cs="Arial"/>
          <w:sz w:val="20"/>
          <w:szCs w:val="20"/>
        </w:rPr>
      </w:pPr>
    </w:p>
    <w:sectPr w:rsidR="00F81DAD" w:rsidRPr="000C6379" w:rsidSect="00A403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E065A"/>
    <w:multiLevelType w:val="hybridMultilevel"/>
    <w:tmpl w:val="AC4445D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69897D28"/>
    <w:multiLevelType w:val="hybridMultilevel"/>
    <w:tmpl w:val="75F834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23A66E9"/>
    <w:multiLevelType w:val="hybridMultilevel"/>
    <w:tmpl w:val="A75E5C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7FFD532F"/>
    <w:multiLevelType w:val="hybridMultilevel"/>
    <w:tmpl w:val="7A50CBD6"/>
    <w:lvl w:ilvl="0" w:tplc="396EBCA4">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3AB"/>
    <w:rsid w:val="000003DF"/>
    <w:rsid w:val="0000271E"/>
    <w:rsid w:val="000028EF"/>
    <w:rsid w:val="000054C7"/>
    <w:rsid w:val="0000746D"/>
    <w:rsid w:val="00007BB6"/>
    <w:rsid w:val="00007DE2"/>
    <w:rsid w:val="000110F7"/>
    <w:rsid w:val="0001126E"/>
    <w:rsid w:val="00011A1C"/>
    <w:rsid w:val="000126FB"/>
    <w:rsid w:val="00015760"/>
    <w:rsid w:val="000157A9"/>
    <w:rsid w:val="00016E76"/>
    <w:rsid w:val="0002120B"/>
    <w:rsid w:val="00021A54"/>
    <w:rsid w:val="00023304"/>
    <w:rsid w:val="0002387B"/>
    <w:rsid w:val="0002472C"/>
    <w:rsid w:val="00025F8E"/>
    <w:rsid w:val="000307AF"/>
    <w:rsid w:val="00030B29"/>
    <w:rsid w:val="000332CC"/>
    <w:rsid w:val="00034B8C"/>
    <w:rsid w:val="00037306"/>
    <w:rsid w:val="000431B3"/>
    <w:rsid w:val="00043FAB"/>
    <w:rsid w:val="000440E0"/>
    <w:rsid w:val="0004685D"/>
    <w:rsid w:val="00046E64"/>
    <w:rsid w:val="00047052"/>
    <w:rsid w:val="00050F69"/>
    <w:rsid w:val="00051A2C"/>
    <w:rsid w:val="00054410"/>
    <w:rsid w:val="00054514"/>
    <w:rsid w:val="000574CA"/>
    <w:rsid w:val="00063332"/>
    <w:rsid w:val="00066AEA"/>
    <w:rsid w:val="00067279"/>
    <w:rsid w:val="00067283"/>
    <w:rsid w:val="000672F9"/>
    <w:rsid w:val="0007084B"/>
    <w:rsid w:val="00070D5F"/>
    <w:rsid w:val="00070D77"/>
    <w:rsid w:val="00071667"/>
    <w:rsid w:val="000729B1"/>
    <w:rsid w:val="00073255"/>
    <w:rsid w:val="00073CD4"/>
    <w:rsid w:val="000748F8"/>
    <w:rsid w:val="00076823"/>
    <w:rsid w:val="000822B0"/>
    <w:rsid w:val="000833E0"/>
    <w:rsid w:val="000836A9"/>
    <w:rsid w:val="00084CDA"/>
    <w:rsid w:val="00085CD7"/>
    <w:rsid w:val="00086298"/>
    <w:rsid w:val="00086E43"/>
    <w:rsid w:val="00086F1E"/>
    <w:rsid w:val="00087E67"/>
    <w:rsid w:val="00090839"/>
    <w:rsid w:val="00090C9B"/>
    <w:rsid w:val="000927D5"/>
    <w:rsid w:val="00092B3C"/>
    <w:rsid w:val="000974B8"/>
    <w:rsid w:val="000A0667"/>
    <w:rsid w:val="000A24A2"/>
    <w:rsid w:val="000A2DF6"/>
    <w:rsid w:val="000A3B86"/>
    <w:rsid w:val="000A7A25"/>
    <w:rsid w:val="000B1B36"/>
    <w:rsid w:val="000B2719"/>
    <w:rsid w:val="000B4CB4"/>
    <w:rsid w:val="000B6AA3"/>
    <w:rsid w:val="000C1B70"/>
    <w:rsid w:val="000C2095"/>
    <w:rsid w:val="000C276B"/>
    <w:rsid w:val="000C6379"/>
    <w:rsid w:val="000C7D3B"/>
    <w:rsid w:val="000D13AB"/>
    <w:rsid w:val="000D318A"/>
    <w:rsid w:val="000D5015"/>
    <w:rsid w:val="000D617B"/>
    <w:rsid w:val="000D6494"/>
    <w:rsid w:val="000E016E"/>
    <w:rsid w:val="000E0F25"/>
    <w:rsid w:val="000E1252"/>
    <w:rsid w:val="000E3C56"/>
    <w:rsid w:val="000E4FDA"/>
    <w:rsid w:val="000E5A52"/>
    <w:rsid w:val="000E731C"/>
    <w:rsid w:val="000F0997"/>
    <w:rsid w:val="000F140D"/>
    <w:rsid w:val="000F2682"/>
    <w:rsid w:val="000F32FB"/>
    <w:rsid w:val="000F6E96"/>
    <w:rsid w:val="0010090B"/>
    <w:rsid w:val="00100EF6"/>
    <w:rsid w:val="0010289E"/>
    <w:rsid w:val="00105B32"/>
    <w:rsid w:val="001067B8"/>
    <w:rsid w:val="001067C5"/>
    <w:rsid w:val="00111C9C"/>
    <w:rsid w:val="001133F8"/>
    <w:rsid w:val="00114A1F"/>
    <w:rsid w:val="00115530"/>
    <w:rsid w:val="0011567B"/>
    <w:rsid w:val="001159B7"/>
    <w:rsid w:val="00115CEB"/>
    <w:rsid w:val="00120652"/>
    <w:rsid w:val="001229C1"/>
    <w:rsid w:val="00122F02"/>
    <w:rsid w:val="001230D0"/>
    <w:rsid w:val="0012329F"/>
    <w:rsid w:val="00123BBC"/>
    <w:rsid w:val="00123C16"/>
    <w:rsid w:val="0012548A"/>
    <w:rsid w:val="00126E1D"/>
    <w:rsid w:val="0012730E"/>
    <w:rsid w:val="00127F78"/>
    <w:rsid w:val="00133ED7"/>
    <w:rsid w:val="00134C84"/>
    <w:rsid w:val="0013608E"/>
    <w:rsid w:val="00136427"/>
    <w:rsid w:val="00137C00"/>
    <w:rsid w:val="00141BC3"/>
    <w:rsid w:val="0014272A"/>
    <w:rsid w:val="00143A63"/>
    <w:rsid w:val="001443B1"/>
    <w:rsid w:val="001467A3"/>
    <w:rsid w:val="00146BFD"/>
    <w:rsid w:val="0014720B"/>
    <w:rsid w:val="001475E9"/>
    <w:rsid w:val="001538F6"/>
    <w:rsid w:val="00154E5A"/>
    <w:rsid w:val="00160049"/>
    <w:rsid w:val="0016023E"/>
    <w:rsid w:val="00161E4A"/>
    <w:rsid w:val="001627EA"/>
    <w:rsid w:val="001638CE"/>
    <w:rsid w:val="001702D4"/>
    <w:rsid w:val="00170395"/>
    <w:rsid w:val="00171DBF"/>
    <w:rsid w:val="00173AAC"/>
    <w:rsid w:val="001742CE"/>
    <w:rsid w:val="001744F7"/>
    <w:rsid w:val="001756B8"/>
    <w:rsid w:val="00176D45"/>
    <w:rsid w:val="00177776"/>
    <w:rsid w:val="00177C44"/>
    <w:rsid w:val="0018418B"/>
    <w:rsid w:val="0018557C"/>
    <w:rsid w:val="00186B24"/>
    <w:rsid w:val="00186C59"/>
    <w:rsid w:val="00191D0E"/>
    <w:rsid w:val="00192840"/>
    <w:rsid w:val="00192A52"/>
    <w:rsid w:val="00192A67"/>
    <w:rsid w:val="00192CB8"/>
    <w:rsid w:val="00192F39"/>
    <w:rsid w:val="00194FE3"/>
    <w:rsid w:val="001A0D63"/>
    <w:rsid w:val="001A3DCB"/>
    <w:rsid w:val="001B06AC"/>
    <w:rsid w:val="001B4ADB"/>
    <w:rsid w:val="001B4AE1"/>
    <w:rsid w:val="001B5518"/>
    <w:rsid w:val="001B601C"/>
    <w:rsid w:val="001B75AF"/>
    <w:rsid w:val="001C0A57"/>
    <w:rsid w:val="001C2E1D"/>
    <w:rsid w:val="001C5D24"/>
    <w:rsid w:val="001C5F18"/>
    <w:rsid w:val="001C6749"/>
    <w:rsid w:val="001D2C01"/>
    <w:rsid w:val="001D3100"/>
    <w:rsid w:val="001D37B9"/>
    <w:rsid w:val="001D3A7F"/>
    <w:rsid w:val="001D3D02"/>
    <w:rsid w:val="001D3E03"/>
    <w:rsid w:val="001D48A4"/>
    <w:rsid w:val="001D49E2"/>
    <w:rsid w:val="001D760B"/>
    <w:rsid w:val="001D7FBF"/>
    <w:rsid w:val="001E1218"/>
    <w:rsid w:val="001E1923"/>
    <w:rsid w:val="001E200F"/>
    <w:rsid w:val="001E7249"/>
    <w:rsid w:val="001F0EB3"/>
    <w:rsid w:val="001F10D1"/>
    <w:rsid w:val="001F1504"/>
    <w:rsid w:val="001F1C36"/>
    <w:rsid w:val="001F2AF6"/>
    <w:rsid w:val="001F3C96"/>
    <w:rsid w:val="001F3E2C"/>
    <w:rsid w:val="001F55A3"/>
    <w:rsid w:val="001F66D5"/>
    <w:rsid w:val="00200782"/>
    <w:rsid w:val="002014B4"/>
    <w:rsid w:val="002016A9"/>
    <w:rsid w:val="00202445"/>
    <w:rsid w:val="002032C4"/>
    <w:rsid w:val="00203C1A"/>
    <w:rsid w:val="00205FFB"/>
    <w:rsid w:val="0020619C"/>
    <w:rsid w:val="00206290"/>
    <w:rsid w:val="00207E85"/>
    <w:rsid w:val="00214C0A"/>
    <w:rsid w:val="0021641E"/>
    <w:rsid w:val="002166A7"/>
    <w:rsid w:val="00216862"/>
    <w:rsid w:val="00217DB8"/>
    <w:rsid w:val="002212D9"/>
    <w:rsid w:val="00223DF7"/>
    <w:rsid w:val="002265D1"/>
    <w:rsid w:val="0022775B"/>
    <w:rsid w:val="00231592"/>
    <w:rsid w:val="002324F8"/>
    <w:rsid w:val="002329B9"/>
    <w:rsid w:val="00233DCA"/>
    <w:rsid w:val="0023418A"/>
    <w:rsid w:val="00234A4B"/>
    <w:rsid w:val="00236715"/>
    <w:rsid w:val="00237210"/>
    <w:rsid w:val="00240851"/>
    <w:rsid w:val="00240B85"/>
    <w:rsid w:val="0024199F"/>
    <w:rsid w:val="002430AF"/>
    <w:rsid w:val="0024380E"/>
    <w:rsid w:val="00245030"/>
    <w:rsid w:val="0024584E"/>
    <w:rsid w:val="0025041F"/>
    <w:rsid w:val="0025510F"/>
    <w:rsid w:val="002553D5"/>
    <w:rsid w:val="00255412"/>
    <w:rsid w:val="00256A37"/>
    <w:rsid w:val="00260170"/>
    <w:rsid w:val="002607DD"/>
    <w:rsid w:val="00263B1E"/>
    <w:rsid w:val="00263DE2"/>
    <w:rsid w:val="00264296"/>
    <w:rsid w:val="002642C7"/>
    <w:rsid w:val="0026554A"/>
    <w:rsid w:val="002656B3"/>
    <w:rsid w:val="00265CF0"/>
    <w:rsid w:val="00271480"/>
    <w:rsid w:val="002724DB"/>
    <w:rsid w:val="002726DB"/>
    <w:rsid w:val="00274F66"/>
    <w:rsid w:val="00275CB4"/>
    <w:rsid w:val="00275F49"/>
    <w:rsid w:val="00283C3F"/>
    <w:rsid w:val="002912DC"/>
    <w:rsid w:val="00291CBB"/>
    <w:rsid w:val="00291F35"/>
    <w:rsid w:val="0029281C"/>
    <w:rsid w:val="00294038"/>
    <w:rsid w:val="00294F2D"/>
    <w:rsid w:val="00295D6A"/>
    <w:rsid w:val="00295EC9"/>
    <w:rsid w:val="00296BB4"/>
    <w:rsid w:val="002972D5"/>
    <w:rsid w:val="002A175B"/>
    <w:rsid w:val="002A248B"/>
    <w:rsid w:val="002A2AD1"/>
    <w:rsid w:val="002A36D4"/>
    <w:rsid w:val="002A3FE5"/>
    <w:rsid w:val="002A4BBF"/>
    <w:rsid w:val="002A55BA"/>
    <w:rsid w:val="002B2C7E"/>
    <w:rsid w:val="002B4EC0"/>
    <w:rsid w:val="002B592A"/>
    <w:rsid w:val="002B64FD"/>
    <w:rsid w:val="002B66CE"/>
    <w:rsid w:val="002C047B"/>
    <w:rsid w:val="002C0A89"/>
    <w:rsid w:val="002C0FBF"/>
    <w:rsid w:val="002C23EE"/>
    <w:rsid w:val="002C2E7C"/>
    <w:rsid w:val="002C41E4"/>
    <w:rsid w:val="002C6253"/>
    <w:rsid w:val="002C7CA7"/>
    <w:rsid w:val="002D24CC"/>
    <w:rsid w:val="002D34D2"/>
    <w:rsid w:val="002D5AF4"/>
    <w:rsid w:val="002D6212"/>
    <w:rsid w:val="002D76FD"/>
    <w:rsid w:val="002E092A"/>
    <w:rsid w:val="002E23DC"/>
    <w:rsid w:val="002E5CEF"/>
    <w:rsid w:val="002E5F45"/>
    <w:rsid w:val="002E6ACB"/>
    <w:rsid w:val="002E6C50"/>
    <w:rsid w:val="002F071C"/>
    <w:rsid w:val="002F0BCF"/>
    <w:rsid w:val="002F2896"/>
    <w:rsid w:val="002F315F"/>
    <w:rsid w:val="002F53B4"/>
    <w:rsid w:val="002F61F3"/>
    <w:rsid w:val="002F7768"/>
    <w:rsid w:val="00300EC0"/>
    <w:rsid w:val="00301D6F"/>
    <w:rsid w:val="003029CA"/>
    <w:rsid w:val="00302AE0"/>
    <w:rsid w:val="00303023"/>
    <w:rsid w:val="00303F0F"/>
    <w:rsid w:val="0030400C"/>
    <w:rsid w:val="00304A1C"/>
    <w:rsid w:val="00305479"/>
    <w:rsid w:val="003057A2"/>
    <w:rsid w:val="00307C3A"/>
    <w:rsid w:val="00313A86"/>
    <w:rsid w:val="00315346"/>
    <w:rsid w:val="00320C73"/>
    <w:rsid w:val="00322624"/>
    <w:rsid w:val="00323F06"/>
    <w:rsid w:val="003248DC"/>
    <w:rsid w:val="00325038"/>
    <w:rsid w:val="00325517"/>
    <w:rsid w:val="00325542"/>
    <w:rsid w:val="00325D66"/>
    <w:rsid w:val="00331AC4"/>
    <w:rsid w:val="00332FE4"/>
    <w:rsid w:val="003330ED"/>
    <w:rsid w:val="0033455F"/>
    <w:rsid w:val="003346CA"/>
    <w:rsid w:val="00336D5A"/>
    <w:rsid w:val="00342AA1"/>
    <w:rsid w:val="003439AD"/>
    <w:rsid w:val="00344282"/>
    <w:rsid w:val="003448F6"/>
    <w:rsid w:val="00346EE0"/>
    <w:rsid w:val="00351A2B"/>
    <w:rsid w:val="00352CAA"/>
    <w:rsid w:val="0036004C"/>
    <w:rsid w:val="00360A46"/>
    <w:rsid w:val="003611CC"/>
    <w:rsid w:val="00361C0C"/>
    <w:rsid w:val="00362031"/>
    <w:rsid w:val="00363971"/>
    <w:rsid w:val="00367BE4"/>
    <w:rsid w:val="003704B4"/>
    <w:rsid w:val="003735A4"/>
    <w:rsid w:val="003746AC"/>
    <w:rsid w:val="003765F5"/>
    <w:rsid w:val="00376686"/>
    <w:rsid w:val="00377118"/>
    <w:rsid w:val="00377EF1"/>
    <w:rsid w:val="00384C26"/>
    <w:rsid w:val="00386B81"/>
    <w:rsid w:val="003918A2"/>
    <w:rsid w:val="00392FFB"/>
    <w:rsid w:val="00393223"/>
    <w:rsid w:val="00393A90"/>
    <w:rsid w:val="0039423F"/>
    <w:rsid w:val="00394B72"/>
    <w:rsid w:val="003962DD"/>
    <w:rsid w:val="003A06C8"/>
    <w:rsid w:val="003A188B"/>
    <w:rsid w:val="003A24DB"/>
    <w:rsid w:val="003A39EA"/>
    <w:rsid w:val="003A3A48"/>
    <w:rsid w:val="003A49C4"/>
    <w:rsid w:val="003B571C"/>
    <w:rsid w:val="003B694A"/>
    <w:rsid w:val="003B7772"/>
    <w:rsid w:val="003B7FF5"/>
    <w:rsid w:val="003C067E"/>
    <w:rsid w:val="003C1C04"/>
    <w:rsid w:val="003C2330"/>
    <w:rsid w:val="003C2F7E"/>
    <w:rsid w:val="003C326E"/>
    <w:rsid w:val="003C6A8A"/>
    <w:rsid w:val="003C7194"/>
    <w:rsid w:val="003D1B4E"/>
    <w:rsid w:val="003D367F"/>
    <w:rsid w:val="003D4413"/>
    <w:rsid w:val="003D5DE8"/>
    <w:rsid w:val="003E2520"/>
    <w:rsid w:val="003E2895"/>
    <w:rsid w:val="003E2CF3"/>
    <w:rsid w:val="003F08FF"/>
    <w:rsid w:val="003F2203"/>
    <w:rsid w:val="003F29F6"/>
    <w:rsid w:val="003F3E1B"/>
    <w:rsid w:val="003F51C6"/>
    <w:rsid w:val="003F609F"/>
    <w:rsid w:val="003F6514"/>
    <w:rsid w:val="0040252D"/>
    <w:rsid w:val="00405740"/>
    <w:rsid w:val="004106B3"/>
    <w:rsid w:val="00411231"/>
    <w:rsid w:val="004117FD"/>
    <w:rsid w:val="00411950"/>
    <w:rsid w:val="00412D41"/>
    <w:rsid w:val="00416EB0"/>
    <w:rsid w:val="004205FD"/>
    <w:rsid w:val="004212E2"/>
    <w:rsid w:val="0042254B"/>
    <w:rsid w:val="004229A6"/>
    <w:rsid w:val="004257E2"/>
    <w:rsid w:val="00431D19"/>
    <w:rsid w:val="00433C1B"/>
    <w:rsid w:val="004345B0"/>
    <w:rsid w:val="0043601B"/>
    <w:rsid w:val="00436FE6"/>
    <w:rsid w:val="00441F15"/>
    <w:rsid w:val="00442270"/>
    <w:rsid w:val="00443010"/>
    <w:rsid w:val="00445A31"/>
    <w:rsid w:val="00445BC6"/>
    <w:rsid w:val="004553CA"/>
    <w:rsid w:val="00455E8D"/>
    <w:rsid w:val="004568C5"/>
    <w:rsid w:val="004568CA"/>
    <w:rsid w:val="00456D32"/>
    <w:rsid w:val="00460FB9"/>
    <w:rsid w:val="00461B2A"/>
    <w:rsid w:val="00462CF5"/>
    <w:rsid w:val="0046365F"/>
    <w:rsid w:val="004641BA"/>
    <w:rsid w:val="00465CA8"/>
    <w:rsid w:val="00467C0C"/>
    <w:rsid w:val="004714E9"/>
    <w:rsid w:val="00473E3C"/>
    <w:rsid w:val="00473E6F"/>
    <w:rsid w:val="00481A75"/>
    <w:rsid w:val="00481DB9"/>
    <w:rsid w:val="0048340F"/>
    <w:rsid w:val="00484435"/>
    <w:rsid w:val="00485C92"/>
    <w:rsid w:val="00485DD0"/>
    <w:rsid w:val="0049169C"/>
    <w:rsid w:val="00491F6F"/>
    <w:rsid w:val="004927AF"/>
    <w:rsid w:val="00494608"/>
    <w:rsid w:val="004975BA"/>
    <w:rsid w:val="004A1932"/>
    <w:rsid w:val="004A1FA8"/>
    <w:rsid w:val="004A5B24"/>
    <w:rsid w:val="004A7CD0"/>
    <w:rsid w:val="004A7F9E"/>
    <w:rsid w:val="004B0FD4"/>
    <w:rsid w:val="004B2B0B"/>
    <w:rsid w:val="004B37A9"/>
    <w:rsid w:val="004B4DBF"/>
    <w:rsid w:val="004B595B"/>
    <w:rsid w:val="004B596A"/>
    <w:rsid w:val="004B6E9C"/>
    <w:rsid w:val="004B7780"/>
    <w:rsid w:val="004C024B"/>
    <w:rsid w:val="004C0DA1"/>
    <w:rsid w:val="004C5FAB"/>
    <w:rsid w:val="004C6041"/>
    <w:rsid w:val="004D0DE7"/>
    <w:rsid w:val="004D2612"/>
    <w:rsid w:val="004D321A"/>
    <w:rsid w:val="004D638B"/>
    <w:rsid w:val="004E0320"/>
    <w:rsid w:val="004E2276"/>
    <w:rsid w:val="004E234A"/>
    <w:rsid w:val="004E33B8"/>
    <w:rsid w:val="004E3DD6"/>
    <w:rsid w:val="004E4032"/>
    <w:rsid w:val="004E5A29"/>
    <w:rsid w:val="004E60BD"/>
    <w:rsid w:val="004E6B14"/>
    <w:rsid w:val="004E7B77"/>
    <w:rsid w:val="004F055C"/>
    <w:rsid w:val="004F05DF"/>
    <w:rsid w:val="004F1A93"/>
    <w:rsid w:val="004F1F6A"/>
    <w:rsid w:val="004F1FF1"/>
    <w:rsid w:val="004F262F"/>
    <w:rsid w:val="004F3C87"/>
    <w:rsid w:val="004F3C89"/>
    <w:rsid w:val="004F52B5"/>
    <w:rsid w:val="004F565C"/>
    <w:rsid w:val="004F6825"/>
    <w:rsid w:val="004F7221"/>
    <w:rsid w:val="004F760B"/>
    <w:rsid w:val="00500B3A"/>
    <w:rsid w:val="00501415"/>
    <w:rsid w:val="00503BF9"/>
    <w:rsid w:val="0050404A"/>
    <w:rsid w:val="005054F4"/>
    <w:rsid w:val="00507DC0"/>
    <w:rsid w:val="00510CB7"/>
    <w:rsid w:val="0051290B"/>
    <w:rsid w:val="00512A1C"/>
    <w:rsid w:val="00512E4B"/>
    <w:rsid w:val="0051377C"/>
    <w:rsid w:val="005140A3"/>
    <w:rsid w:val="005149F7"/>
    <w:rsid w:val="005150B9"/>
    <w:rsid w:val="005161FB"/>
    <w:rsid w:val="0052337B"/>
    <w:rsid w:val="005239B5"/>
    <w:rsid w:val="00526B13"/>
    <w:rsid w:val="00530C7A"/>
    <w:rsid w:val="00532322"/>
    <w:rsid w:val="00532C90"/>
    <w:rsid w:val="00534C43"/>
    <w:rsid w:val="005379DB"/>
    <w:rsid w:val="00541103"/>
    <w:rsid w:val="00542DD7"/>
    <w:rsid w:val="00544558"/>
    <w:rsid w:val="00545822"/>
    <w:rsid w:val="00545993"/>
    <w:rsid w:val="00547DCE"/>
    <w:rsid w:val="0055209E"/>
    <w:rsid w:val="0055298B"/>
    <w:rsid w:val="00553943"/>
    <w:rsid w:val="00556D1C"/>
    <w:rsid w:val="00563629"/>
    <w:rsid w:val="00565135"/>
    <w:rsid w:val="00566503"/>
    <w:rsid w:val="0056665B"/>
    <w:rsid w:val="00571362"/>
    <w:rsid w:val="00574B5E"/>
    <w:rsid w:val="0058078D"/>
    <w:rsid w:val="00580A0E"/>
    <w:rsid w:val="005819F1"/>
    <w:rsid w:val="00581EA7"/>
    <w:rsid w:val="00585379"/>
    <w:rsid w:val="00585AF0"/>
    <w:rsid w:val="0058726D"/>
    <w:rsid w:val="00587A53"/>
    <w:rsid w:val="00590D77"/>
    <w:rsid w:val="00591876"/>
    <w:rsid w:val="005919AA"/>
    <w:rsid w:val="00592619"/>
    <w:rsid w:val="00593171"/>
    <w:rsid w:val="00593671"/>
    <w:rsid w:val="00594129"/>
    <w:rsid w:val="00595840"/>
    <w:rsid w:val="00596547"/>
    <w:rsid w:val="005A0B29"/>
    <w:rsid w:val="005A2586"/>
    <w:rsid w:val="005A28A0"/>
    <w:rsid w:val="005A2B71"/>
    <w:rsid w:val="005A2DD6"/>
    <w:rsid w:val="005A3521"/>
    <w:rsid w:val="005A4823"/>
    <w:rsid w:val="005A4A94"/>
    <w:rsid w:val="005A4F10"/>
    <w:rsid w:val="005A6201"/>
    <w:rsid w:val="005A6804"/>
    <w:rsid w:val="005A79E3"/>
    <w:rsid w:val="005A7FEE"/>
    <w:rsid w:val="005B27A0"/>
    <w:rsid w:val="005B38ED"/>
    <w:rsid w:val="005B5A8A"/>
    <w:rsid w:val="005B710F"/>
    <w:rsid w:val="005B714F"/>
    <w:rsid w:val="005B791C"/>
    <w:rsid w:val="005B79F6"/>
    <w:rsid w:val="005C1A21"/>
    <w:rsid w:val="005C37A6"/>
    <w:rsid w:val="005C46D8"/>
    <w:rsid w:val="005C78DA"/>
    <w:rsid w:val="005D04F6"/>
    <w:rsid w:val="005D0C33"/>
    <w:rsid w:val="005D0C54"/>
    <w:rsid w:val="005D223A"/>
    <w:rsid w:val="005D3BB5"/>
    <w:rsid w:val="005D5589"/>
    <w:rsid w:val="005D7039"/>
    <w:rsid w:val="005E0245"/>
    <w:rsid w:val="005E081B"/>
    <w:rsid w:val="005E1E8A"/>
    <w:rsid w:val="005E2982"/>
    <w:rsid w:val="005E2F83"/>
    <w:rsid w:val="005E3DD7"/>
    <w:rsid w:val="005E4721"/>
    <w:rsid w:val="005E50A7"/>
    <w:rsid w:val="005E5CB9"/>
    <w:rsid w:val="005E72BC"/>
    <w:rsid w:val="005F2CA2"/>
    <w:rsid w:val="005F2FA2"/>
    <w:rsid w:val="005F350C"/>
    <w:rsid w:val="005F3716"/>
    <w:rsid w:val="005F3803"/>
    <w:rsid w:val="005F4A44"/>
    <w:rsid w:val="0060220C"/>
    <w:rsid w:val="00602E79"/>
    <w:rsid w:val="00603F55"/>
    <w:rsid w:val="00606344"/>
    <w:rsid w:val="00607472"/>
    <w:rsid w:val="00610FD7"/>
    <w:rsid w:val="00614493"/>
    <w:rsid w:val="006148EF"/>
    <w:rsid w:val="0061625F"/>
    <w:rsid w:val="00616CA2"/>
    <w:rsid w:val="00620639"/>
    <w:rsid w:val="00621708"/>
    <w:rsid w:val="00622311"/>
    <w:rsid w:val="00622B84"/>
    <w:rsid w:val="00622C59"/>
    <w:rsid w:val="00623AD9"/>
    <w:rsid w:val="006255EB"/>
    <w:rsid w:val="00625C4F"/>
    <w:rsid w:val="006265C1"/>
    <w:rsid w:val="00626F3E"/>
    <w:rsid w:val="0063064D"/>
    <w:rsid w:val="00632656"/>
    <w:rsid w:val="00633E39"/>
    <w:rsid w:val="00634206"/>
    <w:rsid w:val="00636E3A"/>
    <w:rsid w:val="0064050B"/>
    <w:rsid w:val="0064288B"/>
    <w:rsid w:val="006530D7"/>
    <w:rsid w:val="0065509E"/>
    <w:rsid w:val="00655F3D"/>
    <w:rsid w:val="00657B12"/>
    <w:rsid w:val="00670497"/>
    <w:rsid w:val="00670B7A"/>
    <w:rsid w:val="0067175C"/>
    <w:rsid w:val="00671B44"/>
    <w:rsid w:val="006728B6"/>
    <w:rsid w:val="00673300"/>
    <w:rsid w:val="00674A4A"/>
    <w:rsid w:val="00676BC8"/>
    <w:rsid w:val="0068051C"/>
    <w:rsid w:val="00684175"/>
    <w:rsid w:val="0068438D"/>
    <w:rsid w:val="00687F9F"/>
    <w:rsid w:val="00691A95"/>
    <w:rsid w:val="00695323"/>
    <w:rsid w:val="006A316A"/>
    <w:rsid w:val="006A3569"/>
    <w:rsid w:val="006A5F34"/>
    <w:rsid w:val="006A6730"/>
    <w:rsid w:val="006B0DAE"/>
    <w:rsid w:val="006B4F0D"/>
    <w:rsid w:val="006B55B2"/>
    <w:rsid w:val="006C1296"/>
    <w:rsid w:val="006C20D6"/>
    <w:rsid w:val="006C2C9B"/>
    <w:rsid w:val="006C456C"/>
    <w:rsid w:val="006C54DF"/>
    <w:rsid w:val="006C60B4"/>
    <w:rsid w:val="006C6FD1"/>
    <w:rsid w:val="006C71D8"/>
    <w:rsid w:val="006C7A27"/>
    <w:rsid w:val="006C7FE1"/>
    <w:rsid w:val="006D058F"/>
    <w:rsid w:val="006D4DE7"/>
    <w:rsid w:val="006E3BC2"/>
    <w:rsid w:val="006E531B"/>
    <w:rsid w:val="006E63C9"/>
    <w:rsid w:val="006E6D29"/>
    <w:rsid w:val="006E7469"/>
    <w:rsid w:val="006E777C"/>
    <w:rsid w:val="006E789F"/>
    <w:rsid w:val="006E7A6D"/>
    <w:rsid w:val="006F090B"/>
    <w:rsid w:val="006F0CD3"/>
    <w:rsid w:val="006F147E"/>
    <w:rsid w:val="006F22C9"/>
    <w:rsid w:val="006F2CA5"/>
    <w:rsid w:val="006F2E27"/>
    <w:rsid w:val="006F2F79"/>
    <w:rsid w:val="006F40AC"/>
    <w:rsid w:val="006F4BF2"/>
    <w:rsid w:val="006F61AD"/>
    <w:rsid w:val="00702DC3"/>
    <w:rsid w:val="0070714F"/>
    <w:rsid w:val="00711929"/>
    <w:rsid w:val="0071684B"/>
    <w:rsid w:val="0071736F"/>
    <w:rsid w:val="00717726"/>
    <w:rsid w:val="00717818"/>
    <w:rsid w:val="00717A3B"/>
    <w:rsid w:val="00720BC2"/>
    <w:rsid w:val="007241AD"/>
    <w:rsid w:val="007275CC"/>
    <w:rsid w:val="00727EA3"/>
    <w:rsid w:val="00727F84"/>
    <w:rsid w:val="0073063D"/>
    <w:rsid w:val="007309EF"/>
    <w:rsid w:val="00731594"/>
    <w:rsid w:val="007319A7"/>
    <w:rsid w:val="00731C53"/>
    <w:rsid w:val="00734CE1"/>
    <w:rsid w:val="00735B01"/>
    <w:rsid w:val="00736976"/>
    <w:rsid w:val="007372CB"/>
    <w:rsid w:val="007379EA"/>
    <w:rsid w:val="00737AB0"/>
    <w:rsid w:val="00737B2B"/>
    <w:rsid w:val="00737D66"/>
    <w:rsid w:val="00743BE7"/>
    <w:rsid w:val="0074694F"/>
    <w:rsid w:val="00747D97"/>
    <w:rsid w:val="00750E34"/>
    <w:rsid w:val="0075188A"/>
    <w:rsid w:val="00754CB0"/>
    <w:rsid w:val="00754E4E"/>
    <w:rsid w:val="0075532B"/>
    <w:rsid w:val="00755FAB"/>
    <w:rsid w:val="00756A0D"/>
    <w:rsid w:val="00756D1D"/>
    <w:rsid w:val="0075758B"/>
    <w:rsid w:val="00757AA5"/>
    <w:rsid w:val="007612FD"/>
    <w:rsid w:val="0076380C"/>
    <w:rsid w:val="007648A2"/>
    <w:rsid w:val="00765188"/>
    <w:rsid w:val="00766980"/>
    <w:rsid w:val="00766C15"/>
    <w:rsid w:val="00770930"/>
    <w:rsid w:val="007724B0"/>
    <w:rsid w:val="00772BFF"/>
    <w:rsid w:val="00777A59"/>
    <w:rsid w:val="00780567"/>
    <w:rsid w:val="00780A80"/>
    <w:rsid w:val="007821E7"/>
    <w:rsid w:val="007862CF"/>
    <w:rsid w:val="00786630"/>
    <w:rsid w:val="0078698C"/>
    <w:rsid w:val="00786BAB"/>
    <w:rsid w:val="007877C4"/>
    <w:rsid w:val="007879B4"/>
    <w:rsid w:val="0079047E"/>
    <w:rsid w:val="00790E21"/>
    <w:rsid w:val="007920FD"/>
    <w:rsid w:val="00794917"/>
    <w:rsid w:val="0079626F"/>
    <w:rsid w:val="00796940"/>
    <w:rsid w:val="007A3EA2"/>
    <w:rsid w:val="007A576A"/>
    <w:rsid w:val="007A58A3"/>
    <w:rsid w:val="007A5CCB"/>
    <w:rsid w:val="007B0824"/>
    <w:rsid w:val="007B0863"/>
    <w:rsid w:val="007B43DA"/>
    <w:rsid w:val="007B4649"/>
    <w:rsid w:val="007B4AB1"/>
    <w:rsid w:val="007B605F"/>
    <w:rsid w:val="007C03C2"/>
    <w:rsid w:val="007C0578"/>
    <w:rsid w:val="007C066F"/>
    <w:rsid w:val="007C14EF"/>
    <w:rsid w:val="007C15C0"/>
    <w:rsid w:val="007C4267"/>
    <w:rsid w:val="007C4F27"/>
    <w:rsid w:val="007C67D7"/>
    <w:rsid w:val="007D15E0"/>
    <w:rsid w:val="007D1C3A"/>
    <w:rsid w:val="007D2301"/>
    <w:rsid w:val="007D2FF7"/>
    <w:rsid w:val="007D3B4A"/>
    <w:rsid w:val="007D70D6"/>
    <w:rsid w:val="007E1D5C"/>
    <w:rsid w:val="007E1F9C"/>
    <w:rsid w:val="007E43BD"/>
    <w:rsid w:val="007E5DF9"/>
    <w:rsid w:val="007E6A66"/>
    <w:rsid w:val="007E6B1D"/>
    <w:rsid w:val="007F1047"/>
    <w:rsid w:val="007F25E7"/>
    <w:rsid w:val="007F2EDA"/>
    <w:rsid w:val="007F3F2F"/>
    <w:rsid w:val="007F4315"/>
    <w:rsid w:val="007F5DD1"/>
    <w:rsid w:val="00801AE0"/>
    <w:rsid w:val="00801E68"/>
    <w:rsid w:val="008040EB"/>
    <w:rsid w:val="00804828"/>
    <w:rsid w:val="00804AE8"/>
    <w:rsid w:val="00807FB0"/>
    <w:rsid w:val="00810064"/>
    <w:rsid w:val="008100E0"/>
    <w:rsid w:val="008108D1"/>
    <w:rsid w:val="0081401F"/>
    <w:rsid w:val="0081499E"/>
    <w:rsid w:val="008226A9"/>
    <w:rsid w:val="00822848"/>
    <w:rsid w:val="00826757"/>
    <w:rsid w:val="00837BAC"/>
    <w:rsid w:val="00843D23"/>
    <w:rsid w:val="00845630"/>
    <w:rsid w:val="00846892"/>
    <w:rsid w:val="0084787D"/>
    <w:rsid w:val="00851BE4"/>
    <w:rsid w:val="00854B8C"/>
    <w:rsid w:val="008561CD"/>
    <w:rsid w:val="00860C6F"/>
    <w:rsid w:val="00861952"/>
    <w:rsid w:val="00862676"/>
    <w:rsid w:val="008642AF"/>
    <w:rsid w:val="00865CBA"/>
    <w:rsid w:val="008720AC"/>
    <w:rsid w:val="00872539"/>
    <w:rsid w:val="00872C10"/>
    <w:rsid w:val="00877970"/>
    <w:rsid w:val="00880151"/>
    <w:rsid w:val="0088096B"/>
    <w:rsid w:val="0088166F"/>
    <w:rsid w:val="00881C24"/>
    <w:rsid w:val="00882479"/>
    <w:rsid w:val="00883422"/>
    <w:rsid w:val="008838CB"/>
    <w:rsid w:val="0088500B"/>
    <w:rsid w:val="0088687D"/>
    <w:rsid w:val="008928F0"/>
    <w:rsid w:val="00893215"/>
    <w:rsid w:val="00893FE0"/>
    <w:rsid w:val="008961EF"/>
    <w:rsid w:val="00896810"/>
    <w:rsid w:val="00897802"/>
    <w:rsid w:val="008A0B4B"/>
    <w:rsid w:val="008A0BAA"/>
    <w:rsid w:val="008A0F32"/>
    <w:rsid w:val="008A129D"/>
    <w:rsid w:val="008A1B89"/>
    <w:rsid w:val="008A20AB"/>
    <w:rsid w:val="008A21D5"/>
    <w:rsid w:val="008A2501"/>
    <w:rsid w:val="008A2D16"/>
    <w:rsid w:val="008A5827"/>
    <w:rsid w:val="008A7E3D"/>
    <w:rsid w:val="008B01F6"/>
    <w:rsid w:val="008B0AEB"/>
    <w:rsid w:val="008B231A"/>
    <w:rsid w:val="008B287F"/>
    <w:rsid w:val="008B2A92"/>
    <w:rsid w:val="008B53F0"/>
    <w:rsid w:val="008B56A8"/>
    <w:rsid w:val="008B59D4"/>
    <w:rsid w:val="008B7A60"/>
    <w:rsid w:val="008B7E51"/>
    <w:rsid w:val="008C069B"/>
    <w:rsid w:val="008C36D3"/>
    <w:rsid w:val="008C3B8F"/>
    <w:rsid w:val="008C4568"/>
    <w:rsid w:val="008C7CB1"/>
    <w:rsid w:val="008D023C"/>
    <w:rsid w:val="008D7CD2"/>
    <w:rsid w:val="008E657C"/>
    <w:rsid w:val="008E67D1"/>
    <w:rsid w:val="008E6824"/>
    <w:rsid w:val="008E7781"/>
    <w:rsid w:val="008F0312"/>
    <w:rsid w:val="008F05B3"/>
    <w:rsid w:val="008F107E"/>
    <w:rsid w:val="008F267D"/>
    <w:rsid w:val="008F31A5"/>
    <w:rsid w:val="008F37EB"/>
    <w:rsid w:val="008F3E90"/>
    <w:rsid w:val="008F4678"/>
    <w:rsid w:val="008F505C"/>
    <w:rsid w:val="00901C37"/>
    <w:rsid w:val="00904026"/>
    <w:rsid w:val="0090453E"/>
    <w:rsid w:val="00905E77"/>
    <w:rsid w:val="00910FC2"/>
    <w:rsid w:val="00911B7F"/>
    <w:rsid w:val="00911D60"/>
    <w:rsid w:val="009146EE"/>
    <w:rsid w:val="0091511B"/>
    <w:rsid w:val="009154C6"/>
    <w:rsid w:val="00915843"/>
    <w:rsid w:val="00920017"/>
    <w:rsid w:val="00921A75"/>
    <w:rsid w:val="0092348E"/>
    <w:rsid w:val="00924E1E"/>
    <w:rsid w:val="009263BC"/>
    <w:rsid w:val="00926CD1"/>
    <w:rsid w:val="009307CD"/>
    <w:rsid w:val="00931673"/>
    <w:rsid w:val="00933683"/>
    <w:rsid w:val="009369CE"/>
    <w:rsid w:val="00937007"/>
    <w:rsid w:val="00945F88"/>
    <w:rsid w:val="009478E1"/>
    <w:rsid w:val="00950F7B"/>
    <w:rsid w:val="0095444C"/>
    <w:rsid w:val="00954C6A"/>
    <w:rsid w:val="00955E3F"/>
    <w:rsid w:val="00957F4C"/>
    <w:rsid w:val="0096056C"/>
    <w:rsid w:val="00960AF9"/>
    <w:rsid w:val="009623BB"/>
    <w:rsid w:val="009630FE"/>
    <w:rsid w:val="009655EB"/>
    <w:rsid w:val="00967C79"/>
    <w:rsid w:val="00970E21"/>
    <w:rsid w:val="009712A4"/>
    <w:rsid w:val="00971FA3"/>
    <w:rsid w:val="00972881"/>
    <w:rsid w:val="00977F86"/>
    <w:rsid w:val="00981028"/>
    <w:rsid w:val="00982586"/>
    <w:rsid w:val="0098467D"/>
    <w:rsid w:val="009854DE"/>
    <w:rsid w:val="00986694"/>
    <w:rsid w:val="00987CF1"/>
    <w:rsid w:val="009903EF"/>
    <w:rsid w:val="00991818"/>
    <w:rsid w:val="00991E07"/>
    <w:rsid w:val="0099516F"/>
    <w:rsid w:val="009952A6"/>
    <w:rsid w:val="00995BB4"/>
    <w:rsid w:val="00997AEB"/>
    <w:rsid w:val="009A3E4D"/>
    <w:rsid w:val="009A447C"/>
    <w:rsid w:val="009A4FDC"/>
    <w:rsid w:val="009B08AB"/>
    <w:rsid w:val="009B1DAE"/>
    <w:rsid w:val="009B264D"/>
    <w:rsid w:val="009B2E86"/>
    <w:rsid w:val="009B3A3B"/>
    <w:rsid w:val="009B4816"/>
    <w:rsid w:val="009B7853"/>
    <w:rsid w:val="009C19C8"/>
    <w:rsid w:val="009C2FA5"/>
    <w:rsid w:val="009C5F45"/>
    <w:rsid w:val="009C6848"/>
    <w:rsid w:val="009D0293"/>
    <w:rsid w:val="009D0C48"/>
    <w:rsid w:val="009D2C74"/>
    <w:rsid w:val="009D333E"/>
    <w:rsid w:val="009E1725"/>
    <w:rsid w:val="009E185F"/>
    <w:rsid w:val="009E1E83"/>
    <w:rsid w:val="009E1E88"/>
    <w:rsid w:val="009E2387"/>
    <w:rsid w:val="009E2F63"/>
    <w:rsid w:val="009E42B6"/>
    <w:rsid w:val="009E61E0"/>
    <w:rsid w:val="009E78C4"/>
    <w:rsid w:val="009F30A2"/>
    <w:rsid w:val="009F4435"/>
    <w:rsid w:val="00A00D14"/>
    <w:rsid w:val="00A00EFE"/>
    <w:rsid w:val="00A0184D"/>
    <w:rsid w:val="00A0216D"/>
    <w:rsid w:val="00A02234"/>
    <w:rsid w:val="00A02D18"/>
    <w:rsid w:val="00A03EDE"/>
    <w:rsid w:val="00A067D6"/>
    <w:rsid w:val="00A06C7F"/>
    <w:rsid w:val="00A07844"/>
    <w:rsid w:val="00A07E28"/>
    <w:rsid w:val="00A11A8A"/>
    <w:rsid w:val="00A1226B"/>
    <w:rsid w:val="00A1280B"/>
    <w:rsid w:val="00A129EC"/>
    <w:rsid w:val="00A147CD"/>
    <w:rsid w:val="00A15D82"/>
    <w:rsid w:val="00A15F4C"/>
    <w:rsid w:val="00A166C3"/>
    <w:rsid w:val="00A1756D"/>
    <w:rsid w:val="00A17A14"/>
    <w:rsid w:val="00A17FC0"/>
    <w:rsid w:val="00A202FD"/>
    <w:rsid w:val="00A24361"/>
    <w:rsid w:val="00A249E4"/>
    <w:rsid w:val="00A35914"/>
    <w:rsid w:val="00A35D71"/>
    <w:rsid w:val="00A37491"/>
    <w:rsid w:val="00A403AB"/>
    <w:rsid w:val="00A4395A"/>
    <w:rsid w:val="00A4398F"/>
    <w:rsid w:val="00A44CF8"/>
    <w:rsid w:val="00A47FE6"/>
    <w:rsid w:val="00A515D6"/>
    <w:rsid w:val="00A541B6"/>
    <w:rsid w:val="00A55931"/>
    <w:rsid w:val="00A61585"/>
    <w:rsid w:val="00A617ED"/>
    <w:rsid w:val="00A658B5"/>
    <w:rsid w:val="00A666D3"/>
    <w:rsid w:val="00A70ADD"/>
    <w:rsid w:val="00A71318"/>
    <w:rsid w:val="00A72250"/>
    <w:rsid w:val="00A74A67"/>
    <w:rsid w:val="00A75106"/>
    <w:rsid w:val="00A75E2A"/>
    <w:rsid w:val="00A778EE"/>
    <w:rsid w:val="00A813EC"/>
    <w:rsid w:val="00A82224"/>
    <w:rsid w:val="00A83327"/>
    <w:rsid w:val="00A863CE"/>
    <w:rsid w:val="00A921AC"/>
    <w:rsid w:val="00A92646"/>
    <w:rsid w:val="00A92F47"/>
    <w:rsid w:val="00A92F53"/>
    <w:rsid w:val="00A93D05"/>
    <w:rsid w:val="00A94568"/>
    <w:rsid w:val="00AA2A9C"/>
    <w:rsid w:val="00AA3D52"/>
    <w:rsid w:val="00AA47AF"/>
    <w:rsid w:val="00AA47B2"/>
    <w:rsid w:val="00AA69A4"/>
    <w:rsid w:val="00AA7749"/>
    <w:rsid w:val="00AB2759"/>
    <w:rsid w:val="00AB2B02"/>
    <w:rsid w:val="00AB3B8B"/>
    <w:rsid w:val="00AB7A91"/>
    <w:rsid w:val="00AC0D40"/>
    <w:rsid w:val="00AC132B"/>
    <w:rsid w:val="00AC2AD9"/>
    <w:rsid w:val="00AC3DDB"/>
    <w:rsid w:val="00AC40BA"/>
    <w:rsid w:val="00AC72CF"/>
    <w:rsid w:val="00AD0358"/>
    <w:rsid w:val="00AD2205"/>
    <w:rsid w:val="00AD3292"/>
    <w:rsid w:val="00AD332C"/>
    <w:rsid w:val="00AD46B3"/>
    <w:rsid w:val="00AD49C4"/>
    <w:rsid w:val="00AD5579"/>
    <w:rsid w:val="00AD6023"/>
    <w:rsid w:val="00AD666C"/>
    <w:rsid w:val="00AD78AE"/>
    <w:rsid w:val="00AE08E8"/>
    <w:rsid w:val="00AE09CE"/>
    <w:rsid w:val="00AE1266"/>
    <w:rsid w:val="00AE1B00"/>
    <w:rsid w:val="00AE435E"/>
    <w:rsid w:val="00AE6FA9"/>
    <w:rsid w:val="00AF15F4"/>
    <w:rsid w:val="00AF3CED"/>
    <w:rsid w:val="00AF3FFE"/>
    <w:rsid w:val="00AF537F"/>
    <w:rsid w:val="00AF6DFB"/>
    <w:rsid w:val="00B0031E"/>
    <w:rsid w:val="00B01E5A"/>
    <w:rsid w:val="00B06E04"/>
    <w:rsid w:val="00B109BE"/>
    <w:rsid w:val="00B10C0A"/>
    <w:rsid w:val="00B15A8C"/>
    <w:rsid w:val="00B16D4B"/>
    <w:rsid w:val="00B17B1B"/>
    <w:rsid w:val="00B2398E"/>
    <w:rsid w:val="00B24733"/>
    <w:rsid w:val="00B25278"/>
    <w:rsid w:val="00B262CA"/>
    <w:rsid w:val="00B264EA"/>
    <w:rsid w:val="00B26B64"/>
    <w:rsid w:val="00B27A28"/>
    <w:rsid w:val="00B309A2"/>
    <w:rsid w:val="00B309AF"/>
    <w:rsid w:val="00B33DF6"/>
    <w:rsid w:val="00B35D15"/>
    <w:rsid w:val="00B36DA0"/>
    <w:rsid w:val="00B3796E"/>
    <w:rsid w:val="00B416AD"/>
    <w:rsid w:val="00B50973"/>
    <w:rsid w:val="00B50FA3"/>
    <w:rsid w:val="00B53564"/>
    <w:rsid w:val="00B5477F"/>
    <w:rsid w:val="00B54EFC"/>
    <w:rsid w:val="00B54F92"/>
    <w:rsid w:val="00B55303"/>
    <w:rsid w:val="00B5686B"/>
    <w:rsid w:val="00B60994"/>
    <w:rsid w:val="00B63300"/>
    <w:rsid w:val="00B64A56"/>
    <w:rsid w:val="00B64B16"/>
    <w:rsid w:val="00B6542F"/>
    <w:rsid w:val="00B70D46"/>
    <w:rsid w:val="00B70DC6"/>
    <w:rsid w:val="00B73E16"/>
    <w:rsid w:val="00B75A3E"/>
    <w:rsid w:val="00B77EC7"/>
    <w:rsid w:val="00B866CD"/>
    <w:rsid w:val="00B86FAC"/>
    <w:rsid w:val="00B8702D"/>
    <w:rsid w:val="00B87DEB"/>
    <w:rsid w:val="00B90557"/>
    <w:rsid w:val="00B90DD9"/>
    <w:rsid w:val="00B90FD0"/>
    <w:rsid w:val="00B9204F"/>
    <w:rsid w:val="00B92C80"/>
    <w:rsid w:val="00B9392E"/>
    <w:rsid w:val="00B940BB"/>
    <w:rsid w:val="00B9621D"/>
    <w:rsid w:val="00B97DA3"/>
    <w:rsid w:val="00B97F38"/>
    <w:rsid w:val="00BA12B0"/>
    <w:rsid w:val="00BA12F8"/>
    <w:rsid w:val="00BA167A"/>
    <w:rsid w:val="00BA249B"/>
    <w:rsid w:val="00BA2DEC"/>
    <w:rsid w:val="00BA4320"/>
    <w:rsid w:val="00BA5383"/>
    <w:rsid w:val="00BA73BE"/>
    <w:rsid w:val="00BA7D2C"/>
    <w:rsid w:val="00BB046D"/>
    <w:rsid w:val="00BB1257"/>
    <w:rsid w:val="00BB1BB8"/>
    <w:rsid w:val="00BB1DB0"/>
    <w:rsid w:val="00BB2917"/>
    <w:rsid w:val="00BB4EA2"/>
    <w:rsid w:val="00BC03AB"/>
    <w:rsid w:val="00BC0A42"/>
    <w:rsid w:val="00BC1670"/>
    <w:rsid w:val="00BC521E"/>
    <w:rsid w:val="00BC65C7"/>
    <w:rsid w:val="00BC6D59"/>
    <w:rsid w:val="00BC7565"/>
    <w:rsid w:val="00BD0A26"/>
    <w:rsid w:val="00BD2E8C"/>
    <w:rsid w:val="00BE0909"/>
    <w:rsid w:val="00BE15E2"/>
    <w:rsid w:val="00BE1D5E"/>
    <w:rsid w:val="00BE2C50"/>
    <w:rsid w:val="00BE4E47"/>
    <w:rsid w:val="00BE4E6A"/>
    <w:rsid w:val="00BE60FC"/>
    <w:rsid w:val="00BE6FD8"/>
    <w:rsid w:val="00BF0E64"/>
    <w:rsid w:val="00BF12D8"/>
    <w:rsid w:val="00BF2189"/>
    <w:rsid w:val="00BF3578"/>
    <w:rsid w:val="00BF447B"/>
    <w:rsid w:val="00BF5431"/>
    <w:rsid w:val="00C013E2"/>
    <w:rsid w:val="00C01AB8"/>
    <w:rsid w:val="00C01F77"/>
    <w:rsid w:val="00C02E88"/>
    <w:rsid w:val="00C03151"/>
    <w:rsid w:val="00C0376A"/>
    <w:rsid w:val="00C04A96"/>
    <w:rsid w:val="00C04C64"/>
    <w:rsid w:val="00C053A4"/>
    <w:rsid w:val="00C07433"/>
    <w:rsid w:val="00C10CCD"/>
    <w:rsid w:val="00C11286"/>
    <w:rsid w:val="00C11B7B"/>
    <w:rsid w:val="00C11C3C"/>
    <w:rsid w:val="00C129E5"/>
    <w:rsid w:val="00C12D60"/>
    <w:rsid w:val="00C136B1"/>
    <w:rsid w:val="00C13B79"/>
    <w:rsid w:val="00C16E8A"/>
    <w:rsid w:val="00C17C5C"/>
    <w:rsid w:val="00C200C4"/>
    <w:rsid w:val="00C214B9"/>
    <w:rsid w:val="00C21A90"/>
    <w:rsid w:val="00C21B16"/>
    <w:rsid w:val="00C25DD3"/>
    <w:rsid w:val="00C265D4"/>
    <w:rsid w:val="00C274B0"/>
    <w:rsid w:val="00C3170E"/>
    <w:rsid w:val="00C3247F"/>
    <w:rsid w:val="00C33952"/>
    <w:rsid w:val="00C349F4"/>
    <w:rsid w:val="00C35D20"/>
    <w:rsid w:val="00C35D65"/>
    <w:rsid w:val="00C3744C"/>
    <w:rsid w:val="00C379B3"/>
    <w:rsid w:val="00C40D43"/>
    <w:rsid w:val="00C41081"/>
    <w:rsid w:val="00C436C5"/>
    <w:rsid w:val="00C43E8C"/>
    <w:rsid w:val="00C4527F"/>
    <w:rsid w:val="00C457D4"/>
    <w:rsid w:val="00C4796C"/>
    <w:rsid w:val="00C50D77"/>
    <w:rsid w:val="00C50FD5"/>
    <w:rsid w:val="00C510C7"/>
    <w:rsid w:val="00C535B6"/>
    <w:rsid w:val="00C53A76"/>
    <w:rsid w:val="00C548E9"/>
    <w:rsid w:val="00C55396"/>
    <w:rsid w:val="00C556D0"/>
    <w:rsid w:val="00C564D2"/>
    <w:rsid w:val="00C616AE"/>
    <w:rsid w:val="00C61F35"/>
    <w:rsid w:val="00C70591"/>
    <w:rsid w:val="00C71B48"/>
    <w:rsid w:val="00C72EFE"/>
    <w:rsid w:val="00C76D50"/>
    <w:rsid w:val="00C776C7"/>
    <w:rsid w:val="00C77796"/>
    <w:rsid w:val="00C81855"/>
    <w:rsid w:val="00C8595B"/>
    <w:rsid w:val="00C87386"/>
    <w:rsid w:val="00C87CBC"/>
    <w:rsid w:val="00C91E84"/>
    <w:rsid w:val="00C9241F"/>
    <w:rsid w:val="00C92A0C"/>
    <w:rsid w:val="00C972E8"/>
    <w:rsid w:val="00C97A6E"/>
    <w:rsid w:val="00C97B6A"/>
    <w:rsid w:val="00C97BB8"/>
    <w:rsid w:val="00CA03F3"/>
    <w:rsid w:val="00CA1EAB"/>
    <w:rsid w:val="00CA3ACE"/>
    <w:rsid w:val="00CA44FE"/>
    <w:rsid w:val="00CA6235"/>
    <w:rsid w:val="00CB01FC"/>
    <w:rsid w:val="00CB38E2"/>
    <w:rsid w:val="00CB54BD"/>
    <w:rsid w:val="00CB5D71"/>
    <w:rsid w:val="00CC3601"/>
    <w:rsid w:val="00CC595F"/>
    <w:rsid w:val="00CC5D08"/>
    <w:rsid w:val="00CD14B3"/>
    <w:rsid w:val="00CD2EDD"/>
    <w:rsid w:val="00CD4C92"/>
    <w:rsid w:val="00CE0B73"/>
    <w:rsid w:val="00CE2B13"/>
    <w:rsid w:val="00CE2FB0"/>
    <w:rsid w:val="00CE3DE0"/>
    <w:rsid w:val="00CE4BF1"/>
    <w:rsid w:val="00CE71BA"/>
    <w:rsid w:val="00CF1289"/>
    <w:rsid w:val="00CF21BA"/>
    <w:rsid w:val="00CF3676"/>
    <w:rsid w:val="00CF526A"/>
    <w:rsid w:val="00CF6B98"/>
    <w:rsid w:val="00CF782E"/>
    <w:rsid w:val="00D01474"/>
    <w:rsid w:val="00D02835"/>
    <w:rsid w:val="00D032E6"/>
    <w:rsid w:val="00D03B7B"/>
    <w:rsid w:val="00D0556A"/>
    <w:rsid w:val="00D05C4C"/>
    <w:rsid w:val="00D07BA4"/>
    <w:rsid w:val="00D101D2"/>
    <w:rsid w:val="00D11883"/>
    <w:rsid w:val="00D16214"/>
    <w:rsid w:val="00D16384"/>
    <w:rsid w:val="00D17015"/>
    <w:rsid w:val="00D20E67"/>
    <w:rsid w:val="00D2210B"/>
    <w:rsid w:val="00D224F6"/>
    <w:rsid w:val="00D24731"/>
    <w:rsid w:val="00D265AE"/>
    <w:rsid w:val="00D27549"/>
    <w:rsid w:val="00D2758C"/>
    <w:rsid w:val="00D33231"/>
    <w:rsid w:val="00D34AF6"/>
    <w:rsid w:val="00D36EB5"/>
    <w:rsid w:val="00D40E53"/>
    <w:rsid w:val="00D41243"/>
    <w:rsid w:val="00D41400"/>
    <w:rsid w:val="00D458D8"/>
    <w:rsid w:val="00D46EA1"/>
    <w:rsid w:val="00D479DF"/>
    <w:rsid w:val="00D54F5A"/>
    <w:rsid w:val="00D56B4F"/>
    <w:rsid w:val="00D56CBC"/>
    <w:rsid w:val="00D57A16"/>
    <w:rsid w:val="00D57CB8"/>
    <w:rsid w:val="00D61DE9"/>
    <w:rsid w:val="00D632F9"/>
    <w:rsid w:val="00D63A25"/>
    <w:rsid w:val="00D66457"/>
    <w:rsid w:val="00D66669"/>
    <w:rsid w:val="00D66931"/>
    <w:rsid w:val="00D678E8"/>
    <w:rsid w:val="00D70831"/>
    <w:rsid w:val="00D73257"/>
    <w:rsid w:val="00D73BCF"/>
    <w:rsid w:val="00D745EA"/>
    <w:rsid w:val="00D75C3D"/>
    <w:rsid w:val="00D7640A"/>
    <w:rsid w:val="00D84540"/>
    <w:rsid w:val="00D86EDD"/>
    <w:rsid w:val="00D91503"/>
    <w:rsid w:val="00D930A4"/>
    <w:rsid w:val="00D952BA"/>
    <w:rsid w:val="00D95840"/>
    <w:rsid w:val="00DA0F2D"/>
    <w:rsid w:val="00DA1ED7"/>
    <w:rsid w:val="00DA1F57"/>
    <w:rsid w:val="00DA2745"/>
    <w:rsid w:val="00DA3C04"/>
    <w:rsid w:val="00DA4ABC"/>
    <w:rsid w:val="00DA67A9"/>
    <w:rsid w:val="00DA7883"/>
    <w:rsid w:val="00DB25D7"/>
    <w:rsid w:val="00DB267B"/>
    <w:rsid w:val="00DB3E1E"/>
    <w:rsid w:val="00DB4123"/>
    <w:rsid w:val="00DB5391"/>
    <w:rsid w:val="00DB60F2"/>
    <w:rsid w:val="00DC0244"/>
    <w:rsid w:val="00DC0E46"/>
    <w:rsid w:val="00DC1683"/>
    <w:rsid w:val="00DC22F3"/>
    <w:rsid w:val="00DC2450"/>
    <w:rsid w:val="00DC6E4C"/>
    <w:rsid w:val="00DC72A8"/>
    <w:rsid w:val="00DD08EF"/>
    <w:rsid w:val="00DE0C1F"/>
    <w:rsid w:val="00DE18D3"/>
    <w:rsid w:val="00DE253A"/>
    <w:rsid w:val="00DE398A"/>
    <w:rsid w:val="00DE4CCE"/>
    <w:rsid w:val="00DE4E3D"/>
    <w:rsid w:val="00DE520B"/>
    <w:rsid w:val="00DE74F4"/>
    <w:rsid w:val="00DE7ABE"/>
    <w:rsid w:val="00DF26AE"/>
    <w:rsid w:val="00DF377F"/>
    <w:rsid w:val="00DF4CB4"/>
    <w:rsid w:val="00DF5BD2"/>
    <w:rsid w:val="00DF787C"/>
    <w:rsid w:val="00E00F4D"/>
    <w:rsid w:val="00E04A91"/>
    <w:rsid w:val="00E06C61"/>
    <w:rsid w:val="00E07C87"/>
    <w:rsid w:val="00E11B1C"/>
    <w:rsid w:val="00E13EE1"/>
    <w:rsid w:val="00E17829"/>
    <w:rsid w:val="00E23BD7"/>
    <w:rsid w:val="00E2586A"/>
    <w:rsid w:val="00E26788"/>
    <w:rsid w:val="00E27DAB"/>
    <w:rsid w:val="00E307C0"/>
    <w:rsid w:val="00E31AB5"/>
    <w:rsid w:val="00E3317E"/>
    <w:rsid w:val="00E33AE9"/>
    <w:rsid w:val="00E34403"/>
    <w:rsid w:val="00E350BA"/>
    <w:rsid w:val="00E361EB"/>
    <w:rsid w:val="00E379D9"/>
    <w:rsid w:val="00E4073B"/>
    <w:rsid w:val="00E44181"/>
    <w:rsid w:val="00E44ABB"/>
    <w:rsid w:val="00E44C72"/>
    <w:rsid w:val="00E452C1"/>
    <w:rsid w:val="00E478AA"/>
    <w:rsid w:val="00E51517"/>
    <w:rsid w:val="00E55820"/>
    <w:rsid w:val="00E56227"/>
    <w:rsid w:val="00E57DFB"/>
    <w:rsid w:val="00E60202"/>
    <w:rsid w:val="00E6053F"/>
    <w:rsid w:val="00E63641"/>
    <w:rsid w:val="00E63A4B"/>
    <w:rsid w:val="00E65A67"/>
    <w:rsid w:val="00E66BA2"/>
    <w:rsid w:val="00E6729C"/>
    <w:rsid w:val="00E676ED"/>
    <w:rsid w:val="00E7045F"/>
    <w:rsid w:val="00E72417"/>
    <w:rsid w:val="00E744F5"/>
    <w:rsid w:val="00E7492F"/>
    <w:rsid w:val="00E74D88"/>
    <w:rsid w:val="00E75121"/>
    <w:rsid w:val="00E75A52"/>
    <w:rsid w:val="00E7774B"/>
    <w:rsid w:val="00E80027"/>
    <w:rsid w:val="00E80C72"/>
    <w:rsid w:val="00E84AB9"/>
    <w:rsid w:val="00E85F3B"/>
    <w:rsid w:val="00E871FB"/>
    <w:rsid w:val="00E90624"/>
    <w:rsid w:val="00E917AA"/>
    <w:rsid w:val="00E92072"/>
    <w:rsid w:val="00E9375B"/>
    <w:rsid w:val="00E93C3E"/>
    <w:rsid w:val="00EA1D1F"/>
    <w:rsid w:val="00EA57B6"/>
    <w:rsid w:val="00EB2E63"/>
    <w:rsid w:val="00EB49A3"/>
    <w:rsid w:val="00EB4B44"/>
    <w:rsid w:val="00EB4EAD"/>
    <w:rsid w:val="00EB6B83"/>
    <w:rsid w:val="00EC0B52"/>
    <w:rsid w:val="00EC25B8"/>
    <w:rsid w:val="00EC28EA"/>
    <w:rsid w:val="00EC309D"/>
    <w:rsid w:val="00EC3748"/>
    <w:rsid w:val="00EC797E"/>
    <w:rsid w:val="00ED0511"/>
    <w:rsid w:val="00ED0815"/>
    <w:rsid w:val="00ED0E5E"/>
    <w:rsid w:val="00ED16F6"/>
    <w:rsid w:val="00ED3692"/>
    <w:rsid w:val="00ED38F9"/>
    <w:rsid w:val="00ED3CCB"/>
    <w:rsid w:val="00ED403A"/>
    <w:rsid w:val="00ED54E3"/>
    <w:rsid w:val="00EE1896"/>
    <w:rsid w:val="00EE336A"/>
    <w:rsid w:val="00EE36E9"/>
    <w:rsid w:val="00EE4DC8"/>
    <w:rsid w:val="00EE6E82"/>
    <w:rsid w:val="00EF08EF"/>
    <w:rsid w:val="00EF1057"/>
    <w:rsid w:val="00EF2E92"/>
    <w:rsid w:val="00EF3204"/>
    <w:rsid w:val="00F001B8"/>
    <w:rsid w:val="00F0084D"/>
    <w:rsid w:val="00F00D37"/>
    <w:rsid w:val="00F012B3"/>
    <w:rsid w:val="00F02E2D"/>
    <w:rsid w:val="00F04100"/>
    <w:rsid w:val="00F0551C"/>
    <w:rsid w:val="00F05C45"/>
    <w:rsid w:val="00F06365"/>
    <w:rsid w:val="00F121E4"/>
    <w:rsid w:val="00F132E1"/>
    <w:rsid w:val="00F158ED"/>
    <w:rsid w:val="00F16BA6"/>
    <w:rsid w:val="00F20099"/>
    <w:rsid w:val="00F20BD6"/>
    <w:rsid w:val="00F2257F"/>
    <w:rsid w:val="00F25657"/>
    <w:rsid w:val="00F25BCD"/>
    <w:rsid w:val="00F2688C"/>
    <w:rsid w:val="00F27ADB"/>
    <w:rsid w:val="00F310D8"/>
    <w:rsid w:val="00F328EA"/>
    <w:rsid w:val="00F40D97"/>
    <w:rsid w:val="00F40E9B"/>
    <w:rsid w:val="00F428B5"/>
    <w:rsid w:val="00F432BC"/>
    <w:rsid w:val="00F45124"/>
    <w:rsid w:val="00F45AF0"/>
    <w:rsid w:val="00F4773A"/>
    <w:rsid w:val="00F5006C"/>
    <w:rsid w:val="00F51173"/>
    <w:rsid w:val="00F52B00"/>
    <w:rsid w:val="00F5352D"/>
    <w:rsid w:val="00F5439B"/>
    <w:rsid w:val="00F552F8"/>
    <w:rsid w:val="00F57720"/>
    <w:rsid w:val="00F60EB5"/>
    <w:rsid w:val="00F61876"/>
    <w:rsid w:val="00F62B0D"/>
    <w:rsid w:val="00F62BC4"/>
    <w:rsid w:val="00F62E76"/>
    <w:rsid w:val="00F64297"/>
    <w:rsid w:val="00F6518F"/>
    <w:rsid w:val="00F65764"/>
    <w:rsid w:val="00F65F8B"/>
    <w:rsid w:val="00F66820"/>
    <w:rsid w:val="00F67898"/>
    <w:rsid w:val="00F714D3"/>
    <w:rsid w:val="00F72696"/>
    <w:rsid w:val="00F735A0"/>
    <w:rsid w:val="00F746C5"/>
    <w:rsid w:val="00F756E6"/>
    <w:rsid w:val="00F80904"/>
    <w:rsid w:val="00F80D21"/>
    <w:rsid w:val="00F81DAD"/>
    <w:rsid w:val="00F828B2"/>
    <w:rsid w:val="00F828CE"/>
    <w:rsid w:val="00F8470F"/>
    <w:rsid w:val="00F84902"/>
    <w:rsid w:val="00F84C94"/>
    <w:rsid w:val="00F87BD8"/>
    <w:rsid w:val="00F91777"/>
    <w:rsid w:val="00F925DC"/>
    <w:rsid w:val="00F932AC"/>
    <w:rsid w:val="00F94404"/>
    <w:rsid w:val="00F94FD8"/>
    <w:rsid w:val="00F97C4F"/>
    <w:rsid w:val="00FA1E21"/>
    <w:rsid w:val="00FA2280"/>
    <w:rsid w:val="00FA2DCB"/>
    <w:rsid w:val="00FA4264"/>
    <w:rsid w:val="00FA5C4E"/>
    <w:rsid w:val="00FA7115"/>
    <w:rsid w:val="00FA7BEC"/>
    <w:rsid w:val="00FB1084"/>
    <w:rsid w:val="00FB5073"/>
    <w:rsid w:val="00FB5537"/>
    <w:rsid w:val="00FB5959"/>
    <w:rsid w:val="00FB6F83"/>
    <w:rsid w:val="00FB7863"/>
    <w:rsid w:val="00FC2BC4"/>
    <w:rsid w:val="00FC39D8"/>
    <w:rsid w:val="00FD0259"/>
    <w:rsid w:val="00FD29DA"/>
    <w:rsid w:val="00FD340E"/>
    <w:rsid w:val="00FD7844"/>
    <w:rsid w:val="00FE0E99"/>
    <w:rsid w:val="00FE44E9"/>
    <w:rsid w:val="00FF1967"/>
    <w:rsid w:val="00FF514D"/>
    <w:rsid w:val="00FF53F4"/>
    <w:rsid w:val="00FF5AE2"/>
    <w:rsid w:val="00FF602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028F9E"/>
  <w15:docId w15:val="{6C34D7A3-B18B-4DEB-8D65-879FBE0D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0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03AB"/>
    <w:rPr>
      <w:color w:val="0563C1" w:themeColor="hyperlink"/>
      <w:u w:val="single"/>
    </w:rPr>
  </w:style>
  <w:style w:type="paragraph" w:styleId="Header">
    <w:name w:val="header"/>
    <w:basedOn w:val="Normal"/>
    <w:link w:val="HeaderChar"/>
    <w:uiPriority w:val="99"/>
    <w:unhideWhenUsed/>
    <w:rsid w:val="002458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84E"/>
  </w:style>
  <w:style w:type="paragraph" w:styleId="Footer">
    <w:name w:val="footer"/>
    <w:basedOn w:val="Normal"/>
    <w:link w:val="FooterChar"/>
    <w:uiPriority w:val="99"/>
    <w:unhideWhenUsed/>
    <w:rsid w:val="002458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84E"/>
  </w:style>
  <w:style w:type="paragraph" w:styleId="BalloonText">
    <w:name w:val="Balloon Text"/>
    <w:basedOn w:val="Normal"/>
    <w:link w:val="BalloonTextChar"/>
    <w:uiPriority w:val="99"/>
    <w:semiHidden/>
    <w:unhideWhenUsed/>
    <w:rsid w:val="005B7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10F"/>
    <w:rPr>
      <w:rFonts w:ascii="Segoe UI" w:hAnsi="Segoe UI" w:cs="Segoe UI"/>
      <w:sz w:val="18"/>
      <w:szCs w:val="18"/>
    </w:rPr>
  </w:style>
  <w:style w:type="paragraph" w:styleId="ListParagraph">
    <w:name w:val="List Paragraph"/>
    <w:basedOn w:val="Normal"/>
    <w:uiPriority w:val="34"/>
    <w:qFormat/>
    <w:rsid w:val="00590D77"/>
    <w:pPr>
      <w:ind w:left="720"/>
      <w:contextualSpacing/>
    </w:pPr>
  </w:style>
  <w:style w:type="character" w:styleId="UnresolvedMention">
    <w:name w:val="Unresolved Mention"/>
    <w:basedOn w:val="DefaultParagraphFont"/>
    <w:uiPriority w:val="99"/>
    <w:semiHidden/>
    <w:unhideWhenUsed/>
    <w:rsid w:val="001A3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82674">
      <w:bodyDiv w:val="1"/>
      <w:marLeft w:val="0"/>
      <w:marRight w:val="0"/>
      <w:marTop w:val="0"/>
      <w:marBottom w:val="0"/>
      <w:divBdr>
        <w:top w:val="none" w:sz="0" w:space="0" w:color="auto"/>
        <w:left w:val="none" w:sz="0" w:space="0" w:color="auto"/>
        <w:bottom w:val="none" w:sz="0" w:space="0" w:color="auto"/>
        <w:right w:val="none" w:sz="0" w:space="0" w:color="auto"/>
      </w:divBdr>
    </w:div>
    <w:div w:id="543635828">
      <w:bodyDiv w:val="1"/>
      <w:marLeft w:val="0"/>
      <w:marRight w:val="0"/>
      <w:marTop w:val="0"/>
      <w:marBottom w:val="0"/>
      <w:divBdr>
        <w:top w:val="none" w:sz="0" w:space="0" w:color="auto"/>
        <w:left w:val="none" w:sz="0" w:space="0" w:color="auto"/>
        <w:bottom w:val="none" w:sz="0" w:space="0" w:color="auto"/>
        <w:right w:val="none" w:sz="0" w:space="0" w:color="auto"/>
      </w:divBdr>
    </w:div>
    <w:div w:id="623461989">
      <w:bodyDiv w:val="1"/>
      <w:marLeft w:val="0"/>
      <w:marRight w:val="0"/>
      <w:marTop w:val="0"/>
      <w:marBottom w:val="0"/>
      <w:divBdr>
        <w:top w:val="none" w:sz="0" w:space="0" w:color="auto"/>
        <w:left w:val="none" w:sz="0" w:space="0" w:color="auto"/>
        <w:bottom w:val="none" w:sz="0" w:space="0" w:color="auto"/>
        <w:right w:val="none" w:sz="0" w:space="0" w:color="auto"/>
      </w:divBdr>
      <w:divsChild>
        <w:div w:id="249854325">
          <w:marLeft w:val="0"/>
          <w:marRight w:val="0"/>
          <w:marTop w:val="0"/>
          <w:marBottom w:val="0"/>
          <w:divBdr>
            <w:top w:val="none" w:sz="0" w:space="0" w:color="auto"/>
            <w:left w:val="none" w:sz="0" w:space="0" w:color="auto"/>
            <w:bottom w:val="none" w:sz="0" w:space="0" w:color="auto"/>
            <w:right w:val="none" w:sz="0" w:space="0" w:color="auto"/>
          </w:divBdr>
          <w:divsChild>
            <w:div w:id="1061712894">
              <w:marLeft w:val="0"/>
              <w:marRight w:val="0"/>
              <w:marTop w:val="0"/>
              <w:marBottom w:val="0"/>
              <w:divBdr>
                <w:top w:val="none" w:sz="0" w:space="0" w:color="auto"/>
                <w:left w:val="none" w:sz="0" w:space="0" w:color="auto"/>
                <w:bottom w:val="none" w:sz="0" w:space="0" w:color="auto"/>
                <w:right w:val="none" w:sz="0" w:space="0" w:color="auto"/>
              </w:divBdr>
              <w:divsChild>
                <w:div w:id="1227034480">
                  <w:marLeft w:val="-225"/>
                  <w:marRight w:val="-225"/>
                  <w:marTop w:val="0"/>
                  <w:marBottom w:val="0"/>
                  <w:divBdr>
                    <w:top w:val="none" w:sz="0" w:space="0" w:color="auto"/>
                    <w:left w:val="none" w:sz="0" w:space="0" w:color="auto"/>
                    <w:bottom w:val="none" w:sz="0" w:space="0" w:color="auto"/>
                    <w:right w:val="none" w:sz="0" w:space="0" w:color="auto"/>
                  </w:divBdr>
                  <w:divsChild>
                    <w:div w:id="1249003493">
                      <w:marLeft w:val="0"/>
                      <w:marRight w:val="0"/>
                      <w:marTop w:val="0"/>
                      <w:marBottom w:val="0"/>
                      <w:divBdr>
                        <w:top w:val="none" w:sz="0" w:space="0" w:color="auto"/>
                        <w:left w:val="none" w:sz="0" w:space="0" w:color="auto"/>
                        <w:bottom w:val="none" w:sz="0" w:space="0" w:color="auto"/>
                        <w:right w:val="none" w:sz="0" w:space="0" w:color="auto"/>
                      </w:divBdr>
                      <w:divsChild>
                        <w:div w:id="1798328578">
                          <w:marLeft w:val="0"/>
                          <w:marRight w:val="0"/>
                          <w:marTop w:val="0"/>
                          <w:marBottom w:val="0"/>
                          <w:divBdr>
                            <w:top w:val="none" w:sz="0" w:space="0" w:color="auto"/>
                            <w:left w:val="none" w:sz="0" w:space="0" w:color="auto"/>
                            <w:bottom w:val="none" w:sz="0" w:space="0" w:color="auto"/>
                            <w:right w:val="none" w:sz="0" w:space="0" w:color="auto"/>
                          </w:divBdr>
                          <w:divsChild>
                            <w:div w:id="1899586938">
                              <w:marLeft w:val="0"/>
                              <w:marRight w:val="0"/>
                              <w:marTop w:val="0"/>
                              <w:marBottom w:val="0"/>
                              <w:divBdr>
                                <w:top w:val="none" w:sz="0" w:space="0" w:color="auto"/>
                                <w:left w:val="none" w:sz="0" w:space="0" w:color="auto"/>
                                <w:bottom w:val="none" w:sz="0" w:space="0" w:color="auto"/>
                                <w:right w:val="none" w:sz="0" w:space="0" w:color="auto"/>
                              </w:divBdr>
                            </w:div>
                            <w:div w:id="463038838">
                              <w:marLeft w:val="0"/>
                              <w:marRight w:val="0"/>
                              <w:marTop w:val="0"/>
                              <w:marBottom w:val="0"/>
                              <w:divBdr>
                                <w:top w:val="none" w:sz="0" w:space="0" w:color="auto"/>
                                <w:left w:val="none" w:sz="0" w:space="0" w:color="auto"/>
                                <w:bottom w:val="none" w:sz="0" w:space="0" w:color="auto"/>
                                <w:right w:val="none" w:sz="0" w:space="0" w:color="auto"/>
                              </w:divBdr>
                            </w:div>
                            <w:div w:id="176387042">
                              <w:marLeft w:val="0"/>
                              <w:marRight w:val="0"/>
                              <w:marTop w:val="0"/>
                              <w:marBottom w:val="0"/>
                              <w:divBdr>
                                <w:top w:val="none" w:sz="0" w:space="0" w:color="auto"/>
                                <w:left w:val="none" w:sz="0" w:space="0" w:color="auto"/>
                                <w:bottom w:val="none" w:sz="0" w:space="0" w:color="auto"/>
                                <w:right w:val="none" w:sz="0" w:space="0" w:color="auto"/>
                              </w:divBdr>
                            </w:div>
                            <w:div w:id="1060981534">
                              <w:marLeft w:val="0"/>
                              <w:marRight w:val="0"/>
                              <w:marTop w:val="0"/>
                              <w:marBottom w:val="0"/>
                              <w:divBdr>
                                <w:top w:val="none" w:sz="0" w:space="0" w:color="auto"/>
                                <w:left w:val="none" w:sz="0" w:space="0" w:color="auto"/>
                                <w:bottom w:val="none" w:sz="0" w:space="0" w:color="auto"/>
                                <w:right w:val="none" w:sz="0" w:space="0" w:color="auto"/>
                              </w:divBdr>
                            </w:div>
                            <w:div w:id="15923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43392">
      <w:bodyDiv w:val="1"/>
      <w:marLeft w:val="0"/>
      <w:marRight w:val="0"/>
      <w:marTop w:val="0"/>
      <w:marBottom w:val="0"/>
      <w:divBdr>
        <w:top w:val="none" w:sz="0" w:space="0" w:color="auto"/>
        <w:left w:val="none" w:sz="0" w:space="0" w:color="auto"/>
        <w:bottom w:val="none" w:sz="0" w:space="0" w:color="auto"/>
        <w:right w:val="none" w:sz="0" w:space="0" w:color="auto"/>
      </w:divBdr>
    </w:div>
    <w:div w:id="655451813">
      <w:bodyDiv w:val="1"/>
      <w:marLeft w:val="0"/>
      <w:marRight w:val="0"/>
      <w:marTop w:val="0"/>
      <w:marBottom w:val="0"/>
      <w:divBdr>
        <w:top w:val="none" w:sz="0" w:space="0" w:color="auto"/>
        <w:left w:val="none" w:sz="0" w:space="0" w:color="auto"/>
        <w:bottom w:val="none" w:sz="0" w:space="0" w:color="auto"/>
        <w:right w:val="none" w:sz="0" w:space="0" w:color="auto"/>
      </w:divBdr>
    </w:div>
    <w:div w:id="672948716">
      <w:bodyDiv w:val="1"/>
      <w:marLeft w:val="0"/>
      <w:marRight w:val="0"/>
      <w:marTop w:val="0"/>
      <w:marBottom w:val="0"/>
      <w:divBdr>
        <w:top w:val="none" w:sz="0" w:space="0" w:color="auto"/>
        <w:left w:val="none" w:sz="0" w:space="0" w:color="auto"/>
        <w:bottom w:val="none" w:sz="0" w:space="0" w:color="auto"/>
        <w:right w:val="none" w:sz="0" w:space="0" w:color="auto"/>
      </w:divBdr>
    </w:div>
    <w:div w:id="783036082">
      <w:bodyDiv w:val="1"/>
      <w:marLeft w:val="0"/>
      <w:marRight w:val="0"/>
      <w:marTop w:val="0"/>
      <w:marBottom w:val="0"/>
      <w:divBdr>
        <w:top w:val="none" w:sz="0" w:space="0" w:color="auto"/>
        <w:left w:val="none" w:sz="0" w:space="0" w:color="auto"/>
        <w:bottom w:val="none" w:sz="0" w:space="0" w:color="auto"/>
        <w:right w:val="none" w:sz="0" w:space="0" w:color="auto"/>
      </w:divBdr>
    </w:div>
    <w:div w:id="861550103">
      <w:bodyDiv w:val="1"/>
      <w:marLeft w:val="0"/>
      <w:marRight w:val="0"/>
      <w:marTop w:val="0"/>
      <w:marBottom w:val="0"/>
      <w:divBdr>
        <w:top w:val="none" w:sz="0" w:space="0" w:color="auto"/>
        <w:left w:val="none" w:sz="0" w:space="0" w:color="auto"/>
        <w:bottom w:val="none" w:sz="0" w:space="0" w:color="auto"/>
        <w:right w:val="none" w:sz="0" w:space="0" w:color="auto"/>
      </w:divBdr>
    </w:div>
    <w:div w:id="938175954">
      <w:bodyDiv w:val="1"/>
      <w:marLeft w:val="0"/>
      <w:marRight w:val="0"/>
      <w:marTop w:val="0"/>
      <w:marBottom w:val="0"/>
      <w:divBdr>
        <w:top w:val="none" w:sz="0" w:space="0" w:color="auto"/>
        <w:left w:val="none" w:sz="0" w:space="0" w:color="auto"/>
        <w:bottom w:val="none" w:sz="0" w:space="0" w:color="auto"/>
        <w:right w:val="none" w:sz="0" w:space="0" w:color="auto"/>
      </w:divBdr>
    </w:div>
    <w:div w:id="1024986418">
      <w:bodyDiv w:val="1"/>
      <w:marLeft w:val="0"/>
      <w:marRight w:val="0"/>
      <w:marTop w:val="0"/>
      <w:marBottom w:val="0"/>
      <w:divBdr>
        <w:top w:val="none" w:sz="0" w:space="0" w:color="auto"/>
        <w:left w:val="none" w:sz="0" w:space="0" w:color="auto"/>
        <w:bottom w:val="none" w:sz="0" w:space="0" w:color="auto"/>
        <w:right w:val="none" w:sz="0" w:space="0" w:color="auto"/>
      </w:divBdr>
    </w:div>
    <w:div w:id="1047218318">
      <w:bodyDiv w:val="1"/>
      <w:marLeft w:val="0"/>
      <w:marRight w:val="0"/>
      <w:marTop w:val="0"/>
      <w:marBottom w:val="0"/>
      <w:divBdr>
        <w:top w:val="none" w:sz="0" w:space="0" w:color="auto"/>
        <w:left w:val="none" w:sz="0" w:space="0" w:color="auto"/>
        <w:bottom w:val="none" w:sz="0" w:space="0" w:color="auto"/>
        <w:right w:val="none" w:sz="0" w:space="0" w:color="auto"/>
      </w:divBdr>
    </w:div>
    <w:div w:id="1107191814">
      <w:bodyDiv w:val="1"/>
      <w:marLeft w:val="0"/>
      <w:marRight w:val="0"/>
      <w:marTop w:val="0"/>
      <w:marBottom w:val="0"/>
      <w:divBdr>
        <w:top w:val="none" w:sz="0" w:space="0" w:color="auto"/>
        <w:left w:val="none" w:sz="0" w:space="0" w:color="auto"/>
        <w:bottom w:val="none" w:sz="0" w:space="0" w:color="auto"/>
        <w:right w:val="none" w:sz="0" w:space="0" w:color="auto"/>
      </w:divBdr>
    </w:div>
    <w:div w:id="1234587617">
      <w:bodyDiv w:val="1"/>
      <w:marLeft w:val="0"/>
      <w:marRight w:val="0"/>
      <w:marTop w:val="0"/>
      <w:marBottom w:val="0"/>
      <w:divBdr>
        <w:top w:val="none" w:sz="0" w:space="0" w:color="auto"/>
        <w:left w:val="none" w:sz="0" w:space="0" w:color="auto"/>
        <w:bottom w:val="none" w:sz="0" w:space="0" w:color="auto"/>
        <w:right w:val="none" w:sz="0" w:space="0" w:color="auto"/>
      </w:divBdr>
      <w:divsChild>
        <w:div w:id="112670722">
          <w:marLeft w:val="0"/>
          <w:marRight w:val="0"/>
          <w:marTop w:val="0"/>
          <w:marBottom w:val="0"/>
          <w:divBdr>
            <w:top w:val="none" w:sz="0" w:space="0" w:color="auto"/>
            <w:left w:val="none" w:sz="0" w:space="0" w:color="auto"/>
            <w:bottom w:val="none" w:sz="0" w:space="0" w:color="auto"/>
            <w:right w:val="none" w:sz="0" w:space="0" w:color="auto"/>
          </w:divBdr>
          <w:divsChild>
            <w:div w:id="558979879">
              <w:marLeft w:val="0"/>
              <w:marRight w:val="0"/>
              <w:marTop w:val="0"/>
              <w:marBottom w:val="0"/>
              <w:divBdr>
                <w:top w:val="none" w:sz="0" w:space="0" w:color="auto"/>
                <w:left w:val="none" w:sz="0" w:space="0" w:color="auto"/>
                <w:bottom w:val="none" w:sz="0" w:space="0" w:color="auto"/>
                <w:right w:val="none" w:sz="0" w:space="0" w:color="auto"/>
              </w:divBdr>
              <w:divsChild>
                <w:div w:id="923147817">
                  <w:marLeft w:val="-225"/>
                  <w:marRight w:val="-225"/>
                  <w:marTop w:val="0"/>
                  <w:marBottom w:val="0"/>
                  <w:divBdr>
                    <w:top w:val="none" w:sz="0" w:space="0" w:color="auto"/>
                    <w:left w:val="none" w:sz="0" w:space="0" w:color="auto"/>
                    <w:bottom w:val="none" w:sz="0" w:space="0" w:color="auto"/>
                    <w:right w:val="none" w:sz="0" w:space="0" w:color="auto"/>
                  </w:divBdr>
                  <w:divsChild>
                    <w:div w:id="1240404568">
                      <w:marLeft w:val="0"/>
                      <w:marRight w:val="0"/>
                      <w:marTop w:val="0"/>
                      <w:marBottom w:val="0"/>
                      <w:divBdr>
                        <w:top w:val="none" w:sz="0" w:space="0" w:color="auto"/>
                        <w:left w:val="none" w:sz="0" w:space="0" w:color="auto"/>
                        <w:bottom w:val="none" w:sz="0" w:space="0" w:color="auto"/>
                        <w:right w:val="none" w:sz="0" w:space="0" w:color="auto"/>
                      </w:divBdr>
                      <w:divsChild>
                        <w:div w:id="600996474">
                          <w:marLeft w:val="0"/>
                          <w:marRight w:val="0"/>
                          <w:marTop w:val="0"/>
                          <w:marBottom w:val="0"/>
                          <w:divBdr>
                            <w:top w:val="none" w:sz="0" w:space="0" w:color="auto"/>
                            <w:left w:val="none" w:sz="0" w:space="0" w:color="auto"/>
                            <w:bottom w:val="none" w:sz="0" w:space="0" w:color="auto"/>
                            <w:right w:val="none" w:sz="0" w:space="0" w:color="auto"/>
                          </w:divBdr>
                          <w:divsChild>
                            <w:div w:id="1279218022">
                              <w:marLeft w:val="0"/>
                              <w:marRight w:val="0"/>
                              <w:marTop w:val="0"/>
                              <w:marBottom w:val="0"/>
                              <w:divBdr>
                                <w:top w:val="none" w:sz="0" w:space="0" w:color="auto"/>
                                <w:left w:val="none" w:sz="0" w:space="0" w:color="auto"/>
                                <w:bottom w:val="none" w:sz="0" w:space="0" w:color="auto"/>
                                <w:right w:val="none" w:sz="0" w:space="0" w:color="auto"/>
                              </w:divBdr>
                            </w:div>
                            <w:div w:id="1369257337">
                              <w:marLeft w:val="0"/>
                              <w:marRight w:val="0"/>
                              <w:marTop w:val="0"/>
                              <w:marBottom w:val="0"/>
                              <w:divBdr>
                                <w:top w:val="none" w:sz="0" w:space="0" w:color="auto"/>
                                <w:left w:val="none" w:sz="0" w:space="0" w:color="auto"/>
                                <w:bottom w:val="none" w:sz="0" w:space="0" w:color="auto"/>
                                <w:right w:val="none" w:sz="0" w:space="0" w:color="auto"/>
                              </w:divBdr>
                            </w:div>
                            <w:div w:id="1957252606">
                              <w:marLeft w:val="0"/>
                              <w:marRight w:val="0"/>
                              <w:marTop w:val="0"/>
                              <w:marBottom w:val="0"/>
                              <w:divBdr>
                                <w:top w:val="none" w:sz="0" w:space="0" w:color="auto"/>
                                <w:left w:val="none" w:sz="0" w:space="0" w:color="auto"/>
                                <w:bottom w:val="none" w:sz="0" w:space="0" w:color="auto"/>
                                <w:right w:val="none" w:sz="0" w:space="0" w:color="auto"/>
                              </w:divBdr>
                            </w:div>
                            <w:div w:id="764228114">
                              <w:marLeft w:val="0"/>
                              <w:marRight w:val="0"/>
                              <w:marTop w:val="0"/>
                              <w:marBottom w:val="0"/>
                              <w:divBdr>
                                <w:top w:val="none" w:sz="0" w:space="0" w:color="auto"/>
                                <w:left w:val="none" w:sz="0" w:space="0" w:color="auto"/>
                                <w:bottom w:val="none" w:sz="0" w:space="0" w:color="auto"/>
                                <w:right w:val="none" w:sz="0" w:space="0" w:color="auto"/>
                              </w:divBdr>
                            </w:div>
                            <w:div w:id="20168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936105">
      <w:bodyDiv w:val="1"/>
      <w:marLeft w:val="0"/>
      <w:marRight w:val="0"/>
      <w:marTop w:val="0"/>
      <w:marBottom w:val="0"/>
      <w:divBdr>
        <w:top w:val="none" w:sz="0" w:space="0" w:color="auto"/>
        <w:left w:val="none" w:sz="0" w:space="0" w:color="auto"/>
        <w:bottom w:val="none" w:sz="0" w:space="0" w:color="auto"/>
        <w:right w:val="none" w:sz="0" w:space="0" w:color="auto"/>
      </w:divBdr>
    </w:div>
    <w:div w:id="1376000674">
      <w:bodyDiv w:val="1"/>
      <w:marLeft w:val="0"/>
      <w:marRight w:val="0"/>
      <w:marTop w:val="0"/>
      <w:marBottom w:val="0"/>
      <w:divBdr>
        <w:top w:val="none" w:sz="0" w:space="0" w:color="auto"/>
        <w:left w:val="none" w:sz="0" w:space="0" w:color="auto"/>
        <w:bottom w:val="none" w:sz="0" w:space="0" w:color="auto"/>
        <w:right w:val="none" w:sz="0" w:space="0" w:color="auto"/>
      </w:divBdr>
    </w:div>
    <w:div w:id="1568689307">
      <w:bodyDiv w:val="1"/>
      <w:marLeft w:val="0"/>
      <w:marRight w:val="0"/>
      <w:marTop w:val="0"/>
      <w:marBottom w:val="0"/>
      <w:divBdr>
        <w:top w:val="none" w:sz="0" w:space="0" w:color="auto"/>
        <w:left w:val="none" w:sz="0" w:space="0" w:color="auto"/>
        <w:bottom w:val="none" w:sz="0" w:space="0" w:color="auto"/>
        <w:right w:val="none" w:sz="0" w:space="0" w:color="auto"/>
      </w:divBdr>
    </w:div>
    <w:div w:id="196955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ac.nz/__data/assets/pdf_file/0003/193620/Burden-of-brain-disease-programm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ut.ac/AUTbrainsummitLIV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mailto:mapihi.opai@aut.ac.nz" TargetMode="External"/><Relationship Id="rId5" Type="http://schemas.openxmlformats.org/officeDocument/2006/relationships/webSettings" Target="webSettings.xml"/><Relationship Id="rId10" Type="http://schemas.openxmlformats.org/officeDocument/2006/relationships/hyperlink" Target="http://www.healthdata.org/gbd/about" TargetMode="External"/><Relationship Id="rId4" Type="http://schemas.openxmlformats.org/officeDocument/2006/relationships/settings" Target="settings.xml"/><Relationship Id="rId9" Type="http://schemas.openxmlformats.org/officeDocument/2006/relationships/hyperlink" Target="https://www.thelancet.com/laneur/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F6320-0F16-4DF0-9A31-B81F0262F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AUT University</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Yeo</dc:creator>
  <cp:keywords/>
  <dc:description/>
  <cp:lastModifiedBy>Chris Tillack</cp:lastModifiedBy>
  <cp:revision>2</cp:revision>
  <cp:lastPrinted>2017-05-17T22:47:00Z</cp:lastPrinted>
  <dcterms:created xsi:type="dcterms:W3CDTF">2018-10-30T01:45:00Z</dcterms:created>
  <dcterms:modified xsi:type="dcterms:W3CDTF">2018-10-30T01:45:00Z</dcterms:modified>
</cp:coreProperties>
</file>